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96622" w14:textId="77777777" w:rsidR="00445813" w:rsidRDefault="00445813" w:rsidP="00E51BD9">
      <w:pPr>
        <w:spacing w:after="0"/>
        <w:jc w:val="center"/>
        <w:rPr>
          <w:b/>
          <w:caps/>
          <w:sz w:val="52"/>
        </w:rPr>
      </w:pPr>
    </w:p>
    <w:p w14:paraId="30300F7A" w14:textId="77777777" w:rsidR="00301F5C" w:rsidRPr="00AE2F43" w:rsidRDefault="00301F5C" w:rsidP="00E51BD9">
      <w:pPr>
        <w:spacing w:after="0"/>
        <w:jc w:val="center"/>
        <w:rPr>
          <w:b/>
          <w:caps/>
          <w:sz w:val="52"/>
        </w:rPr>
      </w:pPr>
    </w:p>
    <w:p w14:paraId="20F7E350" w14:textId="77777777" w:rsidR="00622F6B" w:rsidRPr="00AE2F43" w:rsidRDefault="00622F6B" w:rsidP="00622F6B">
      <w:pPr>
        <w:spacing w:after="0"/>
        <w:jc w:val="center"/>
        <w:rPr>
          <w:b/>
          <w:caps/>
          <w:sz w:val="52"/>
        </w:rPr>
      </w:pPr>
    </w:p>
    <w:p w14:paraId="47617F3C" w14:textId="277EDBF4" w:rsidR="0033268B" w:rsidRPr="001B6F63" w:rsidRDefault="00B60E95" w:rsidP="0033268B">
      <w:pPr>
        <w:spacing w:after="0"/>
        <w:jc w:val="center"/>
        <w:rPr>
          <w:caps/>
          <w:sz w:val="52"/>
          <w14:reflection w14:blurRad="25400" w14:stA="50000" w14:stPos="0" w14:endA="0" w14:endPos="42000" w14:dist="12700" w14:dir="5400000" w14:fadeDir="5400000" w14:sx="100000" w14:sy="-100000" w14:kx="0" w14:ky="0" w14:algn="bl"/>
        </w:rPr>
      </w:pPr>
      <w:r>
        <w:rPr>
          <w:caps/>
          <w:sz w:val="52"/>
          <w14:reflection w14:blurRad="25400" w14:stA="50000" w14:stPos="0" w14:endA="0" w14:endPos="42000" w14:dist="12700" w14:dir="5400000" w14:fadeDir="5400000" w14:sx="100000" w14:sy="-100000" w14:kx="0" w14:ky="0" w14:algn="bl"/>
        </w:rPr>
        <w:t>stavební úpravy – úspory vody ve společnosti bepof, spol. s r.o.</w:t>
      </w:r>
    </w:p>
    <w:p w14:paraId="025AEE5A" w14:textId="2D366025" w:rsidR="0033268B" w:rsidRPr="00AE2F43" w:rsidRDefault="00B70340" w:rsidP="0033268B">
      <w:pPr>
        <w:pBdr>
          <w:bottom w:val="single" w:sz="4" w:space="1" w:color="auto"/>
        </w:pBdr>
        <w:jc w:val="center"/>
        <w:rPr>
          <w:caps/>
          <w:sz w:val="28"/>
          <w14:reflection w14:blurRad="6350" w14:stA="50000" w14:stPos="0" w14:endA="300" w14:endPos="50000" w14:dist="29997" w14:dir="5400000" w14:fadeDir="5400000" w14:sx="100000" w14:sy="-100000" w14:kx="0" w14:ky="0" w14:algn="bl"/>
        </w:rPr>
      </w:pPr>
      <w:r>
        <w:rPr>
          <w:caps/>
          <w:sz w:val="28"/>
          <w14:reflection w14:blurRad="6350" w14:stA="50000" w14:stPos="0" w14:endA="300" w14:endPos="50000" w14:dist="29997" w14:dir="5400000" w14:fadeDir="5400000" w14:sx="100000" w14:sy="-100000" w14:kx="0" w14:ky="0" w14:algn="bl"/>
        </w:rPr>
        <w:t>HRANICE</w:t>
      </w:r>
      <w:r w:rsidR="0033268B">
        <w:rPr>
          <w:caps/>
          <w:sz w:val="28"/>
          <w14:reflection w14:blurRad="6350" w14:stA="50000" w14:stPos="0" w14:endA="300" w14:endPos="50000" w14:dist="29997" w14:dir="5400000" w14:fadeDir="5400000" w14:sx="100000" w14:sy="-100000" w14:kx="0" w14:ky="0" w14:algn="bl"/>
        </w:rPr>
        <w:t xml:space="preserve">, K. Ú. </w:t>
      </w:r>
      <w:r>
        <w:rPr>
          <w:caps/>
          <w:sz w:val="28"/>
          <w14:reflection w14:blurRad="6350" w14:stA="50000" w14:stPos="0" w14:endA="300" w14:endPos="50000" w14:dist="29997" w14:dir="5400000" w14:fadeDir="5400000" w14:sx="100000" w14:sy="-100000" w14:kx="0" w14:ky="0" w14:algn="bl"/>
        </w:rPr>
        <w:t>HRANICE U AŠE</w:t>
      </w:r>
      <w:r w:rsidR="0033268B">
        <w:rPr>
          <w:caps/>
          <w:sz w:val="28"/>
          <w14:reflection w14:blurRad="6350" w14:stA="50000" w14:stPos="0" w14:endA="300" w14:endPos="50000" w14:dist="29997" w14:dir="5400000" w14:fadeDir="5400000" w14:sx="100000" w14:sy="-100000" w14:kx="0" w14:ky="0" w14:algn="bl"/>
        </w:rPr>
        <w:t xml:space="preserve">, č. parc. </w:t>
      </w:r>
      <w:r>
        <w:rPr>
          <w:caps/>
          <w:sz w:val="28"/>
          <w14:reflection w14:blurRad="6350" w14:stA="50000" w14:stPos="0" w14:endA="300" w14:endPos="50000" w14:dist="29997" w14:dir="5400000" w14:fadeDir="5400000" w14:sx="100000" w14:sy="-100000" w14:kx="0" w14:ky="0" w14:algn="bl"/>
        </w:rPr>
        <w:t xml:space="preserve">3134/1, Č. STAV. </w:t>
      </w:r>
      <w:r w:rsidR="009D472A">
        <w:rPr>
          <w:caps/>
          <w:sz w:val="28"/>
          <w14:reflection w14:blurRad="6350" w14:stA="50000" w14:stPos="0" w14:endA="300" w14:endPos="50000" w14:dist="29997" w14:dir="5400000" w14:fadeDir="5400000" w14:sx="100000" w14:sy="-100000" w14:kx="0" w14:ky="0" w14:algn="bl"/>
        </w:rPr>
        <w:t>522/1</w:t>
      </w:r>
    </w:p>
    <w:p w14:paraId="4ABCD7D0" w14:textId="77777777" w:rsidR="00BC17AE" w:rsidRDefault="00BC17AE" w:rsidP="00BC17AE">
      <w:pPr>
        <w:pStyle w:val="Odstavecseseznamem"/>
        <w:spacing w:before="160"/>
        <w:ind w:left="825"/>
        <w:rPr>
          <w:sz w:val="44"/>
        </w:rPr>
      </w:pPr>
    </w:p>
    <w:p w14:paraId="49B01D2E" w14:textId="77777777" w:rsidR="00CB5DC2" w:rsidRDefault="00CB5DC2" w:rsidP="00BC17AE">
      <w:pPr>
        <w:pStyle w:val="Odstavecseseznamem"/>
        <w:spacing w:before="160"/>
        <w:ind w:left="825"/>
        <w:rPr>
          <w:sz w:val="44"/>
        </w:rPr>
      </w:pPr>
    </w:p>
    <w:p w14:paraId="045C46A8" w14:textId="77777777" w:rsidR="00252358" w:rsidRDefault="008B243A" w:rsidP="000B156C">
      <w:pPr>
        <w:pStyle w:val="Odstavecseseznamem"/>
        <w:spacing w:before="160"/>
        <w:ind w:left="0"/>
        <w:jc w:val="center"/>
        <w:rPr>
          <w:sz w:val="44"/>
        </w:rPr>
      </w:pPr>
      <w:r>
        <w:rPr>
          <w:sz w:val="44"/>
        </w:rPr>
        <w:t>Architektonicko-stavební řešení</w:t>
      </w:r>
    </w:p>
    <w:p w14:paraId="5B01DCE4" w14:textId="3B382287" w:rsidR="00E51BD9" w:rsidRPr="00305FE8" w:rsidRDefault="006C3316" w:rsidP="00305FE8">
      <w:pPr>
        <w:pStyle w:val="Odstavecseseznamem"/>
        <w:numPr>
          <w:ilvl w:val="0"/>
          <w:numId w:val="5"/>
        </w:numPr>
        <w:spacing w:before="160"/>
        <w:ind w:left="1134" w:hanging="1134"/>
        <w:jc w:val="center"/>
        <w:rPr>
          <w:sz w:val="44"/>
        </w:rPr>
      </w:pPr>
      <w:r>
        <w:rPr>
          <w:sz w:val="44"/>
        </w:rPr>
        <w:t>Technická</w:t>
      </w:r>
      <w:r w:rsidR="00E51BD9" w:rsidRPr="005302B7">
        <w:rPr>
          <w:sz w:val="44"/>
        </w:rPr>
        <w:t xml:space="preserve"> zpráva</w:t>
      </w:r>
    </w:p>
    <w:p w14:paraId="710A5B61" w14:textId="7B628925" w:rsidR="00C61D09" w:rsidRDefault="00305FE8" w:rsidP="00305FE8">
      <w:pPr>
        <w:spacing w:before="160"/>
        <w:jc w:val="center"/>
        <w:rPr>
          <w:b/>
          <w:smallCaps/>
          <w:noProof/>
          <w:sz w:val="44"/>
          <w:lang w:eastAsia="cs-CZ"/>
        </w:rPr>
      </w:pPr>
      <w:r>
        <w:rPr>
          <w:noProof/>
        </w:rPr>
        <w:drawing>
          <wp:inline distT="0" distB="0" distL="0" distR="0" wp14:anchorId="1980AE86" wp14:editId="78B41B73">
            <wp:extent cx="1192696" cy="1186667"/>
            <wp:effectExtent l="0" t="0" r="7620" b="0"/>
            <wp:docPr id="1567590372" name="Obrázek 1" descr="Obsah obrázku kruh, Písmo, řada/pruh&#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590372" name="Obrázek 1" descr="Obsah obrázku kruh, Písmo, řada/pruh&#10;&#10;Popis byl vytvořen automatick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0912" cy="1204790"/>
                    </a:xfrm>
                    <a:prstGeom prst="rect">
                      <a:avLst/>
                    </a:prstGeom>
                    <a:noFill/>
                    <a:ln>
                      <a:noFill/>
                    </a:ln>
                  </pic:spPr>
                </pic:pic>
              </a:graphicData>
            </a:graphic>
          </wp:inline>
        </w:drawing>
      </w:r>
    </w:p>
    <w:p w14:paraId="7AD73E70" w14:textId="77777777" w:rsidR="00984C3F" w:rsidRDefault="00984C3F" w:rsidP="00970741">
      <w:pPr>
        <w:rPr>
          <w:b/>
        </w:rPr>
      </w:pPr>
    </w:p>
    <w:p w14:paraId="6157D767" w14:textId="77777777" w:rsidR="008504AF" w:rsidRDefault="008504AF" w:rsidP="00970741"/>
    <w:p w14:paraId="17E320EF" w14:textId="77777777" w:rsidR="008504AF" w:rsidRDefault="008504AF" w:rsidP="008504AF">
      <w:pPr>
        <w:jc w:val="right"/>
      </w:pPr>
      <w:r w:rsidRPr="00332FBB">
        <w:t>Dokumentace pro územní a stavební řízení</w:t>
      </w:r>
    </w:p>
    <w:p w14:paraId="7F732439" w14:textId="77777777" w:rsidR="008504AF" w:rsidRDefault="008504AF" w:rsidP="008504AF">
      <w:pPr>
        <w:tabs>
          <w:tab w:val="left" w:pos="1701"/>
        </w:tabs>
        <w:spacing w:after="0"/>
        <w:rPr>
          <w:b/>
        </w:rPr>
      </w:pPr>
    </w:p>
    <w:p w14:paraId="64C07218" w14:textId="77777777" w:rsidR="009D472A" w:rsidRDefault="008504AF" w:rsidP="009D472A">
      <w:pPr>
        <w:tabs>
          <w:tab w:val="left" w:pos="1701"/>
        </w:tabs>
        <w:spacing w:after="0"/>
      </w:pPr>
      <w:r>
        <w:rPr>
          <w:b/>
        </w:rPr>
        <w:t>Investor</w:t>
      </w:r>
      <w:r>
        <w:tab/>
      </w:r>
      <w:r w:rsidR="009D472A">
        <w:t>BEPOF spol. s r.o.</w:t>
      </w:r>
    </w:p>
    <w:p w14:paraId="4BF6A8D9" w14:textId="6E99C641" w:rsidR="008504AF" w:rsidRDefault="009D472A" w:rsidP="009D472A">
      <w:pPr>
        <w:tabs>
          <w:tab w:val="left" w:pos="1701"/>
        </w:tabs>
        <w:spacing w:after="0"/>
      </w:pPr>
      <w:r>
        <w:tab/>
        <w:t>Zahradní 492, 351 42 Hranice</w:t>
      </w:r>
      <w:r w:rsidR="008504AF">
        <w:tab/>
      </w:r>
    </w:p>
    <w:p w14:paraId="50B85EF4" w14:textId="77777777" w:rsidR="008504AF" w:rsidRDefault="008504AF" w:rsidP="008504AF">
      <w:pPr>
        <w:tabs>
          <w:tab w:val="left" w:pos="1701"/>
        </w:tabs>
        <w:spacing w:after="0"/>
      </w:pPr>
    </w:p>
    <w:p w14:paraId="4C1F937A" w14:textId="77777777" w:rsidR="008504AF" w:rsidRDefault="008504AF" w:rsidP="008504AF">
      <w:pPr>
        <w:tabs>
          <w:tab w:val="left" w:pos="1701"/>
          <w:tab w:val="left" w:pos="7371"/>
        </w:tabs>
        <w:spacing w:after="0"/>
      </w:pPr>
      <w:r>
        <w:rPr>
          <w:b/>
        </w:rPr>
        <w:t>Zpracovatel</w:t>
      </w:r>
      <w:r>
        <w:tab/>
        <w:t xml:space="preserve">Ing. Jan </w:t>
      </w:r>
      <w:proofErr w:type="spellStart"/>
      <w:r>
        <w:t>Džugan</w:t>
      </w:r>
      <w:proofErr w:type="spellEnd"/>
      <w:r>
        <w:tab/>
      </w:r>
    </w:p>
    <w:p w14:paraId="72698B2E" w14:textId="77777777" w:rsidR="008504AF" w:rsidRDefault="008504AF" w:rsidP="008504AF">
      <w:pPr>
        <w:tabs>
          <w:tab w:val="left" w:pos="1701"/>
          <w:tab w:val="left" w:pos="7371"/>
        </w:tabs>
        <w:spacing w:after="0"/>
      </w:pPr>
      <w:r>
        <w:tab/>
        <w:t>Náměstí 5. května 357</w:t>
      </w:r>
      <w:r>
        <w:tab/>
      </w:r>
    </w:p>
    <w:p w14:paraId="560D5813" w14:textId="77777777" w:rsidR="008504AF" w:rsidRDefault="008504AF" w:rsidP="008504AF">
      <w:pPr>
        <w:tabs>
          <w:tab w:val="left" w:pos="1701"/>
          <w:tab w:val="left" w:pos="7371"/>
        </w:tabs>
        <w:spacing w:after="0"/>
      </w:pPr>
      <w:r>
        <w:tab/>
        <w:t>Bečov nad Teplou</w:t>
      </w:r>
    </w:p>
    <w:p w14:paraId="58F8AE30" w14:textId="77777777" w:rsidR="008504AF" w:rsidRDefault="008504AF" w:rsidP="008504AF">
      <w:pPr>
        <w:tabs>
          <w:tab w:val="left" w:pos="1701"/>
          <w:tab w:val="left" w:pos="7371"/>
        </w:tabs>
        <w:spacing w:after="0"/>
      </w:pPr>
      <w:r>
        <w:tab/>
      </w:r>
    </w:p>
    <w:p w14:paraId="573F46BF" w14:textId="77777777" w:rsidR="008504AF" w:rsidRDefault="008504AF" w:rsidP="008504AF">
      <w:pPr>
        <w:tabs>
          <w:tab w:val="left" w:pos="1701"/>
          <w:tab w:val="left" w:pos="7371"/>
        </w:tabs>
        <w:spacing w:after="0"/>
      </w:pPr>
      <w:r>
        <w:tab/>
      </w:r>
      <w:proofErr w:type="spellStart"/>
      <w:r>
        <w:t>Paré</w:t>
      </w:r>
      <w:proofErr w:type="spellEnd"/>
      <w:r>
        <w:t xml:space="preserve"> č.</w:t>
      </w:r>
    </w:p>
    <w:p w14:paraId="3189E906" w14:textId="77777777" w:rsidR="008504AF" w:rsidRDefault="008504AF" w:rsidP="008504AF">
      <w:pPr>
        <w:tabs>
          <w:tab w:val="left" w:pos="1701"/>
          <w:tab w:val="left" w:pos="7371"/>
        </w:tabs>
        <w:spacing w:after="0"/>
      </w:pPr>
      <w:r>
        <w:tab/>
      </w:r>
      <w:r>
        <w:tab/>
      </w:r>
    </w:p>
    <w:p w14:paraId="7A1F7ECA" w14:textId="76D596F3" w:rsidR="00622F6B" w:rsidRDefault="008504AF" w:rsidP="008504AF">
      <w:pPr>
        <w:tabs>
          <w:tab w:val="left" w:pos="1701"/>
          <w:tab w:val="left" w:pos="7371"/>
        </w:tabs>
        <w:spacing w:after="0"/>
      </w:pPr>
      <w:r>
        <w:t>V</w:t>
      </w:r>
      <w:r w:rsidR="009D472A">
        <w:t> Bečově nad Teplou</w:t>
      </w:r>
      <w:r>
        <w:t>, listopad 202</w:t>
      </w:r>
      <w:r w:rsidR="009D472A">
        <w:t>2</w:t>
      </w:r>
      <w:r w:rsidR="00622F6B">
        <w:tab/>
      </w:r>
      <w:r w:rsidR="00622F6B">
        <w:tab/>
        <w:t>Počet stran:</w:t>
      </w:r>
      <w:r w:rsidR="00622F6B">
        <w:rPr>
          <w:color w:val="FF0000"/>
        </w:rPr>
        <w:t xml:space="preserve"> </w:t>
      </w:r>
      <w:r w:rsidR="000860EE">
        <w:t>6</w:t>
      </w:r>
    </w:p>
    <w:p w14:paraId="7815A076" w14:textId="425EB728" w:rsidR="00BC766A" w:rsidRDefault="00FB0FDC" w:rsidP="00645A2A">
      <w:pPr>
        <w:tabs>
          <w:tab w:val="left" w:pos="7371"/>
        </w:tabs>
      </w:pPr>
      <w:r>
        <w:br w:type="page"/>
      </w:r>
      <w:r w:rsidR="00A72C1C">
        <w:lastRenderedPageBreak/>
        <w:tab/>
      </w:r>
    </w:p>
    <w:p w14:paraId="70B9B764" w14:textId="77777777" w:rsidR="00FB0FDC" w:rsidRDefault="00FB0FDC" w:rsidP="00CF596A">
      <w:pPr>
        <w:pStyle w:val="04Text"/>
      </w:pPr>
    </w:p>
    <w:p w14:paraId="1FBD6028" w14:textId="77777777" w:rsidR="00FB0FDC" w:rsidRPr="00225135" w:rsidRDefault="00FB0FDC" w:rsidP="00CF596A">
      <w:pPr>
        <w:pStyle w:val="04Text"/>
        <w:sectPr w:rsidR="00FB0FDC" w:rsidRPr="00225135" w:rsidSect="000C6D6E">
          <w:headerReference w:type="even" r:id="rId9"/>
          <w:headerReference w:type="default" r:id="rId10"/>
          <w:footerReference w:type="even" r:id="rId11"/>
          <w:footerReference w:type="default" r:id="rId12"/>
          <w:headerReference w:type="first" r:id="rId13"/>
          <w:footerReference w:type="first" r:id="rId14"/>
          <w:pgSz w:w="11906" w:h="16838" w:code="9"/>
          <w:pgMar w:top="1418" w:right="1134" w:bottom="1418" w:left="1134" w:header="709" w:footer="709" w:gutter="567"/>
          <w:cols w:space="708"/>
          <w:docGrid w:linePitch="360"/>
        </w:sectPr>
      </w:pPr>
    </w:p>
    <w:p w14:paraId="3F1E9681" w14:textId="77777777" w:rsidR="003D42F2" w:rsidRPr="00444562" w:rsidRDefault="006C3316" w:rsidP="00444562">
      <w:pPr>
        <w:pStyle w:val="01Titulnnadpis"/>
      </w:pPr>
      <w:r>
        <w:lastRenderedPageBreak/>
        <w:t>D</w:t>
      </w:r>
      <w:r w:rsidR="003D42F2" w:rsidRPr="00444562">
        <w:t>.</w:t>
      </w:r>
      <w:r>
        <w:t>1.1</w:t>
      </w:r>
      <w:r w:rsidR="003D42F2" w:rsidRPr="00444562">
        <w:tab/>
      </w:r>
      <w:r>
        <w:t>technická</w:t>
      </w:r>
      <w:r w:rsidR="003D42F2" w:rsidRPr="00444562">
        <w:t xml:space="preserve"> zpráva</w:t>
      </w:r>
    </w:p>
    <w:p w14:paraId="1380A0A4" w14:textId="77777777" w:rsidR="00267D45" w:rsidRPr="00225135" w:rsidRDefault="006C3316" w:rsidP="00444562">
      <w:pPr>
        <w:pStyle w:val="03Podnadpis"/>
      </w:pPr>
      <w:r>
        <w:t>d</w:t>
      </w:r>
      <w:r w:rsidR="00E465A2" w:rsidRPr="00225135">
        <w:t>.1.1</w:t>
      </w:r>
      <w:r>
        <w:t>.1</w:t>
      </w:r>
      <w:r w:rsidR="00E465A2" w:rsidRPr="00225135">
        <w:tab/>
      </w:r>
      <w:r>
        <w:t>Účel užívání stavby, základní kapacity funkčních jednotek</w:t>
      </w:r>
    </w:p>
    <w:p w14:paraId="489F7BE2" w14:textId="66F26BE1" w:rsidR="006C3316" w:rsidRDefault="006C3316" w:rsidP="006C3316">
      <w:pPr>
        <w:pStyle w:val="04Text"/>
      </w:pPr>
      <w:r w:rsidRPr="006C3316">
        <w:t xml:space="preserve">Jedná se o stavbu </w:t>
      </w:r>
      <w:r w:rsidR="00DB3DBE">
        <w:t xml:space="preserve">pro </w:t>
      </w:r>
      <w:r w:rsidR="00153341">
        <w:t xml:space="preserve">technologické </w:t>
      </w:r>
      <w:r w:rsidR="00DB3DBE">
        <w:t>zázemí výroby</w:t>
      </w:r>
      <w:r w:rsidR="00153341">
        <w:t xml:space="preserve"> s dočasným </w:t>
      </w:r>
      <w:r w:rsidR="005364F2">
        <w:t>pracovištěm pro údržbu</w:t>
      </w:r>
      <w:r w:rsidR="00153341">
        <w:t xml:space="preserve"> </w:t>
      </w:r>
    </w:p>
    <w:p w14:paraId="29D62A73" w14:textId="4A514743" w:rsidR="006C3BDF" w:rsidRPr="00E56221" w:rsidRDefault="006C3BDF" w:rsidP="006C3BDF">
      <w:pPr>
        <w:pStyle w:val="06Odrky2"/>
      </w:pPr>
      <w:bookmarkStart w:id="0" w:name="_Hlk80000852"/>
      <w:r w:rsidRPr="00E56221">
        <w:t>Zastavěná ploch</w:t>
      </w:r>
      <w:r w:rsidR="005364F2">
        <w:t>a</w:t>
      </w:r>
      <w:r w:rsidR="009D7885">
        <w:t xml:space="preserve"> stavby</w:t>
      </w:r>
      <w:r w:rsidRPr="00E56221">
        <w:tab/>
      </w:r>
      <w:r w:rsidR="00AE3B93">
        <w:t>cca 250</w:t>
      </w:r>
      <w:r w:rsidRPr="00E56221">
        <w:t xml:space="preserve"> </w:t>
      </w:r>
      <w:r>
        <w:t>m</w:t>
      </w:r>
      <w:r>
        <w:rPr>
          <w:vertAlign w:val="superscript"/>
        </w:rPr>
        <w:t>2</w:t>
      </w:r>
    </w:p>
    <w:p w14:paraId="18274FAD" w14:textId="0CBCE1DC" w:rsidR="006C3BDF" w:rsidRDefault="006C3BDF" w:rsidP="006C3BDF">
      <w:pPr>
        <w:pStyle w:val="06Odrky2"/>
      </w:pPr>
      <w:r w:rsidRPr="00ED4DE4">
        <w:t>Obestavěný prostor</w:t>
      </w:r>
      <w:r>
        <w:t xml:space="preserve"> </w:t>
      </w:r>
      <w:r w:rsidR="009D7885">
        <w:t>stavby</w:t>
      </w:r>
      <w:r>
        <w:tab/>
      </w:r>
      <w:r w:rsidR="009D7885">
        <w:t>cca 1 800</w:t>
      </w:r>
      <w:r w:rsidRPr="00877618">
        <w:t xml:space="preserve"> </w:t>
      </w:r>
      <w:r>
        <w:t>m</w:t>
      </w:r>
      <w:r>
        <w:rPr>
          <w:vertAlign w:val="superscript"/>
        </w:rPr>
        <w:t>3</w:t>
      </w:r>
    </w:p>
    <w:p w14:paraId="372867C8" w14:textId="7FDE2AB5" w:rsidR="006C3BDF" w:rsidRDefault="006C3BDF" w:rsidP="006C3BDF">
      <w:pPr>
        <w:pStyle w:val="06Odrky2"/>
      </w:pPr>
      <w:r w:rsidRPr="00ED4DE4">
        <w:t>Užitná plocha</w:t>
      </w:r>
      <w:r>
        <w:tab/>
      </w:r>
      <w:r w:rsidR="00687C9E">
        <w:t>379,19</w:t>
      </w:r>
      <w:r>
        <w:t xml:space="preserve"> m</w:t>
      </w:r>
      <w:r>
        <w:rPr>
          <w:vertAlign w:val="superscript"/>
        </w:rPr>
        <w:t>2</w:t>
      </w:r>
    </w:p>
    <w:p w14:paraId="24222585" w14:textId="77777777" w:rsidR="006C3BDF" w:rsidRDefault="006C3BDF" w:rsidP="006C3BDF">
      <w:pPr>
        <w:pStyle w:val="06Odrky2"/>
      </w:pPr>
      <w:r w:rsidRPr="00ED4DE4">
        <w:t>Počet funkčních jednotek a jejich velikosti</w:t>
      </w:r>
      <w:r>
        <w:tab/>
        <w:t>1</w:t>
      </w:r>
    </w:p>
    <w:p w14:paraId="4D062C31" w14:textId="54BB2652" w:rsidR="006C3BDF" w:rsidRPr="00874005" w:rsidRDefault="006C3BDF" w:rsidP="006C3BDF">
      <w:pPr>
        <w:pStyle w:val="06Odrky2"/>
        <w:rPr>
          <w:b/>
        </w:rPr>
      </w:pPr>
      <w:r>
        <w:t>Počet uživatelů</w:t>
      </w:r>
      <w:r>
        <w:tab/>
        <w:t>4 os</w:t>
      </w:r>
      <w:r w:rsidR="008860D2">
        <w:t>oby údržby</w:t>
      </w:r>
    </w:p>
    <w:bookmarkEnd w:id="0"/>
    <w:p w14:paraId="7E7DD746" w14:textId="77777777" w:rsidR="00AE2F43" w:rsidRDefault="006C3316" w:rsidP="00444562">
      <w:pPr>
        <w:pStyle w:val="03Podnadpis"/>
      </w:pPr>
      <w:r>
        <w:t>d.1.1.2</w:t>
      </w:r>
      <w:r w:rsidR="00AE2F43">
        <w:tab/>
      </w:r>
      <w:r>
        <w:t>celkové urbanistické a architektonické řešení</w:t>
      </w:r>
    </w:p>
    <w:p w14:paraId="3CB8A658" w14:textId="77777777" w:rsidR="006C3316" w:rsidRDefault="006C3316" w:rsidP="006C3316">
      <w:pPr>
        <w:pStyle w:val="05Odrky"/>
      </w:pPr>
      <w:r>
        <w:t>a)</w:t>
      </w:r>
      <w:r>
        <w:tab/>
      </w:r>
      <w:r w:rsidRPr="006C3316">
        <w:t>Urbanismus – územní regulace, kompozice prostorového řešení</w:t>
      </w:r>
    </w:p>
    <w:p w14:paraId="52F00917" w14:textId="77777777" w:rsidR="00C01368" w:rsidRDefault="00C01368" w:rsidP="00C01368">
      <w:pPr>
        <w:pStyle w:val="04Text"/>
      </w:pPr>
      <w:bookmarkStart w:id="1" w:name="_Hlk80000863"/>
      <w:r>
        <w:t xml:space="preserve">Územní </w:t>
      </w:r>
      <w:r w:rsidRPr="00CF596A">
        <w:t>regulace</w:t>
      </w:r>
      <w:r>
        <w:t xml:space="preserve"> – Z platného ÚP vyplývá, že dotčené pozemky stavby jsou vedeny v zastavěném území s účelem „plochy výroby a skladování – lehký průmysl - VL“. Stavba svým účelem a umístěním odpovídá platnému územnímu plánu. Rozsah zpevněných ploch se oproti současnosti nezmění, původní zpevněné plochy na nádvoří budou vyspraveny.</w:t>
      </w:r>
    </w:p>
    <w:p w14:paraId="08EB8111" w14:textId="77777777" w:rsidR="00A84E8D" w:rsidRDefault="00717F38" w:rsidP="00012BCA">
      <w:pPr>
        <w:pStyle w:val="04Text"/>
        <w:rPr>
          <w:b/>
          <w:bCs/>
          <w:u w:val="single"/>
        </w:rPr>
      </w:pPr>
      <w:r w:rsidRPr="00717F38">
        <w:rPr>
          <w:b/>
          <w:bCs/>
          <w:u w:val="single"/>
        </w:rPr>
        <w:t xml:space="preserve">VL – VÝROBA A SKLADOVÁNÍ – lehký průmysl </w:t>
      </w:r>
    </w:p>
    <w:p w14:paraId="50717412" w14:textId="3CBF1092" w:rsidR="00012BCA" w:rsidRDefault="00012BCA" w:rsidP="00012BCA">
      <w:pPr>
        <w:pStyle w:val="04Text"/>
      </w:pPr>
      <w:r>
        <w:t>Hlavní využití :</w:t>
      </w:r>
    </w:p>
    <w:p w14:paraId="4C3A6F47" w14:textId="1C9C7E99" w:rsidR="00012BCA" w:rsidRDefault="00012BCA" w:rsidP="00012BCA">
      <w:pPr>
        <w:pStyle w:val="04Text"/>
      </w:pPr>
      <w:r>
        <w:t>- lehký průmysl a skladování, které mohou snižovat kvalitu prostředí a pohodu bydlení, jsou neslučitelné s bydlením a svým charakterem a kapacitou mohou zvyšovat dopravní zátěž v území.</w:t>
      </w:r>
    </w:p>
    <w:p w14:paraId="3F9696EF" w14:textId="77777777" w:rsidR="00012BCA" w:rsidRDefault="00012BCA" w:rsidP="00012BCA">
      <w:pPr>
        <w:pStyle w:val="04Text"/>
      </w:pPr>
      <w:r>
        <w:t>Přípustné využití :</w:t>
      </w:r>
    </w:p>
    <w:p w14:paraId="0F29375A" w14:textId="77777777" w:rsidR="00012BCA" w:rsidRDefault="00012BCA" w:rsidP="00012BCA">
      <w:pPr>
        <w:pStyle w:val="04Text"/>
      </w:pPr>
      <w:r>
        <w:t>- zařízení pro související administrativu,</w:t>
      </w:r>
    </w:p>
    <w:p w14:paraId="3B3D3A15" w14:textId="77777777" w:rsidR="00012BCA" w:rsidRDefault="00012BCA" w:rsidP="00012BCA">
      <w:pPr>
        <w:pStyle w:val="04Text"/>
      </w:pPr>
      <w:r>
        <w:t>- zařízení vědy a výzkumu,</w:t>
      </w:r>
    </w:p>
    <w:p w14:paraId="36EA0EEC" w14:textId="77777777" w:rsidR="00012BCA" w:rsidRDefault="00012BCA" w:rsidP="00012BCA">
      <w:pPr>
        <w:pStyle w:val="04Text"/>
      </w:pPr>
      <w:r>
        <w:t>- čerpací stanice pohonných hmot,</w:t>
      </w:r>
    </w:p>
    <w:p w14:paraId="4C4B3EAA" w14:textId="77777777" w:rsidR="00012BCA" w:rsidRDefault="00012BCA" w:rsidP="00012BCA">
      <w:pPr>
        <w:pStyle w:val="04Text"/>
      </w:pPr>
      <w:r>
        <w:t>- účelové komunikace, pěší cesty,</w:t>
      </w:r>
    </w:p>
    <w:p w14:paraId="7DAFCBCE" w14:textId="77777777" w:rsidR="00012BCA" w:rsidRDefault="00012BCA" w:rsidP="00012BCA">
      <w:pPr>
        <w:pStyle w:val="04Text"/>
      </w:pPr>
      <w:r>
        <w:t>- hromadné a řadové garáže,</w:t>
      </w:r>
    </w:p>
    <w:p w14:paraId="5C2AAC0C" w14:textId="77777777" w:rsidR="00012BCA" w:rsidRDefault="00012BCA" w:rsidP="00012BCA">
      <w:pPr>
        <w:pStyle w:val="04Text"/>
      </w:pPr>
      <w:r>
        <w:t>- parkoviště pro nákladní a osobní automobily,</w:t>
      </w:r>
    </w:p>
    <w:p w14:paraId="6C173F45" w14:textId="77777777" w:rsidR="00012BCA" w:rsidRDefault="00012BCA" w:rsidP="00012BCA">
      <w:pPr>
        <w:pStyle w:val="04Text"/>
      </w:pPr>
      <w:r>
        <w:t>- související technické vybavení,</w:t>
      </w:r>
    </w:p>
    <w:p w14:paraId="52E31E05" w14:textId="77777777" w:rsidR="00012BCA" w:rsidRDefault="00012BCA" w:rsidP="00012BCA">
      <w:pPr>
        <w:pStyle w:val="04Text"/>
      </w:pPr>
      <w:r>
        <w:t>- ochranná zeleň.</w:t>
      </w:r>
    </w:p>
    <w:p w14:paraId="6E038BA4" w14:textId="77777777" w:rsidR="00012BCA" w:rsidRDefault="00012BCA" w:rsidP="00012BCA">
      <w:pPr>
        <w:pStyle w:val="04Text"/>
      </w:pPr>
      <w:r>
        <w:t>Nepřípustné využití :</w:t>
      </w:r>
    </w:p>
    <w:p w14:paraId="639F8DAC" w14:textId="08ABA739" w:rsidR="00012BCA" w:rsidRDefault="00012BCA" w:rsidP="00A84E8D">
      <w:pPr>
        <w:pStyle w:val="04Text"/>
      </w:pPr>
      <w:r>
        <w:t>- veškeré stavby a činnosti nesouvisející s hlavním a přípustným využitím, zejména</w:t>
      </w:r>
      <w:r w:rsidR="00A84E8D">
        <w:t xml:space="preserve"> </w:t>
      </w:r>
      <w:r>
        <w:t>stavby pro těžký průmysl a energetiku, skladování a velkoobchod, rozsáhlá</w:t>
      </w:r>
      <w:r w:rsidR="00A84E8D">
        <w:t xml:space="preserve"> </w:t>
      </w:r>
      <w:r>
        <w:t>obchodní zařízení náročná na obsluhu (hypermarkety, supermarkety) a dopravní</w:t>
      </w:r>
      <w:r w:rsidR="00A84E8D">
        <w:t xml:space="preserve"> </w:t>
      </w:r>
      <w:r>
        <w:t>terminály.</w:t>
      </w:r>
    </w:p>
    <w:p w14:paraId="7B0AF4F8" w14:textId="77777777" w:rsidR="00012BCA" w:rsidRDefault="00012BCA" w:rsidP="00012BCA">
      <w:pPr>
        <w:pStyle w:val="04Text"/>
      </w:pPr>
      <w:r>
        <w:t>Podmíněně přípustné využití :</w:t>
      </w:r>
    </w:p>
    <w:p w14:paraId="2B3717C6" w14:textId="368BF62A" w:rsidR="00012BCA" w:rsidRDefault="00012BCA" w:rsidP="00A84E8D">
      <w:pPr>
        <w:pStyle w:val="04Text"/>
      </w:pPr>
      <w:r>
        <w:t>- byty služební a pohotovostní, jako součást zařízení hlavního a přípustného</w:t>
      </w:r>
      <w:r w:rsidR="00A84E8D">
        <w:t xml:space="preserve"> </w:t>
      </w:r>
      <w:r>
        <w:t>využití,</w:t>
      </w:r>
    </w:p>
    <w:p w14:paraId="7B97CCFC" w14:textId="77777777" w:rsidR="00012BCA" w:rsidRDefault="00012BCA" w:rsidP="00012BCA">
      <w:pPr>
        <w:pStyle w:val="04Text"/>
      </w:pPr>
      <w:r>
        <w:t>- maloobchodní a stravovací služby,</w:t>
      </w:r>
    </w:p>
    <w:p w14:paraId="099FD962" w14:textId="77777777" w:rsidR="00012BCA" w:rsidRDefault="00012BCA" w:rsidP="00012BCA">
      <w:pPr>
        <w:pStyle w:val="04Text"/>
      </w:pPr>
      <w:r>
        <w:t>- ubytovací služby (hotely, penziony),</w:t>
      </w:r>
    </w:p>
    <w:p w14:paraId="54634590" w14:textId="77777777" w:rsidR="00012BCA" w:rsidRDefault="00012BCA" w:rsidP="00012BCA">
      <w:pPr>
        <w:pStyle w:val="04Text"/>
      </w:pPr>
      <w:r>
        <w:t>- zdravotnická zařízení,</w:t>
      </w:r>
    </w:p>
    <w:p w14:paraId="7F7091A8" w14:textId="77777777" w:rsidR="00012BCA" w:rsidRDefault="00012BCA" w:rsidP="00012BCA">
      <w:pPr>
        <w:pStyle w:val="04Text"/>
      </w:pPr>
      <w:r>
        <w:t>- sportovní a relaxační zařízení,</w:t>
      </w:r>
    </w:p>
    <w:p w14:paraId="1C90CCE6" w14:textId="77777777" w:rsidR="00012BCA" w:rsidRDefault="00012BCA" w:rsidP="00012BCA">
      <w:pPr>
        <w:pStyle w:val="04Text"/>
      </w:pPr>
      <w:r>
        <w:lastRenderedPageBreak/>
        <w:t>- kulturní a zábavní zařízení.</w:t>
      </w:r>
    </w:p>
    <w:p w14:paraId="7A11588F" w14:textId="77777777" w:rsidR="00012BCA" w:rsidRDefault="00012BCA" w:rsidP="00012BCA">
      <w:pPr>
        <w:pStyle w:val="04Text"/>
      </w:pPr>
      <w:r>
        <w:t>Podmínky prostorového uspořádání :</w:t>
      </w:r>
    </w:p>
    <w:p w14:paraId="067F7152" w14:textId="77777777" w:rsidR="00012BCA" w:rsidRDefault="00012BCA" w:rsidP="00012BCA">
      <w:pPr>
        <w:pStyle w:val="04Text"/>
      </w:pPr>
      <w:r>
        <w:t>- koeficient míry využití území KZP=0,6</w:t>
      </w:r>
    </w:p>
    <w:p w14:paraId="20CC689A" w14:textId="622B0492" w:rsidR="00A15AAE" w:rsidRDefault="00012BCA" w:rsidP="00012BCA">
      <w:pPr>
        <w:pStyle w:val="04Text"/>
      </w:pPr>
      <w:r>
        <w:t>- maximální podlažnost = 3 nadzemní podlaží k hlavní římse objektu.</w:t>
      </w:r>
    </w:p>
    <w:bookmarkEnd w:id="1"/>
    <w:p w14:paraId="5C30025F" w14:textId="77777777" w:rsidR="006C3316" w:rsidRDefault="006C3316" w:rsidP="006C3316">
      <w:pPr>
        <w:pStyle w:val="05Odrky"/>
      </w:pPr>
      <w:r>
        <w:t>b)</w:t>
      </w:r>
      <w:r>
        <w:tab/>
      </w:r>
      <w:r w:rsidRPr="006C3316">
        <w:t>Architektonické řešení – kompozice tvarového řešení, materiálové a barevné řešení</w:t>
      </w:r>
    </w:p>
    <w:p w14:paraId="3C1A9984" w14:textId="577D12FC" w:rsidR="00934183" w:rsidRDefault="00934183" w:rsidP="00934183">
      <w:pPr>
        <w:pStyle w:val="04Text"/>
      </w:pPr>
      <w:r w:rsidRPr="00315ABE">
        <w:rPr>
          <w:b/>
          <w:u w:val="single"/>
        </w:rPr>
        <w:t>Kompozice tvarového řešení</w:t>
      </w:r>
      <w:r w:rsidRPr="00315ABE">
        <w:rPr>
          <w:u w:val="single"/>
        </w:rPr>
        <w:t xml:space="preserve"> </w:t>
      </w:r>
      <w:r w:rsidRPr="00B3172E">
        <w:t xml:space="preserve">– </w:t>
      </w:r>
      <w:r w:rsidR="00892931">
        <w:t xml:space="preserve">upravovaná část </w:t>
      </w:r>
      <w:r w:rsidR="009E3917">
        <w:t>leží v jihovýchodní části celého výrobního areálu firmy BEPOF spol. s r.o.</w:t>
      </w:r>
      <w:r w:rsidRPr="0069760A">
        <w:t xml:space="preserve"> je</w:t>
      </w:r>
      <w:r>
        <w:t xml:space="preserve"> dvoupodlažní</w:t>
      </w:r>
      <w:r w:rsidR="009E3917">
        <w:t xml:space="preserve"> (suterén a patro – </w:t>
      </w:r>
      <w:r w:rsidR="00E944BA">
        <w:t xml:space="preserve">v </w:t>
      </w:r>
      <w:proofErr w:type="spellStart"/>
      <w:r w:rsidR="009E3917">
        <w:t>úrove</w:t>
      </w:r>
      <w:r w:rsidR="00E944BA">
        <w:t>ni</w:t>
      </w:r>
      <w:proofErr w:type="spellEnd"/>
      <w:r w:rsidR="009E3917">
        <w:t xml:space="preserve"> </w:t>
      </w:r>
      <w:r w:rsidR="00E944BA">
        <w:t>haly)</w:t>
      </w:r>
      <w:r>
        <w:t xml:space="preserve">, tvaru </w:t>
      </w:r>
      <w:r w:rsidR="00E944BA">
        <w:t>obdélníku</w:t>
      </w:r>
      <w:r>
        <w:t xml:space="preserve">, zastřešený plochou </w:t>
      </w:r>
      <w:r w:rsidR="00E944BA">
        <w:t xml:space="preserve">pultovou </w:t>
      </w:r>
      <w:r>
        <w:t xml:space="preserve">střechou o sklonu </w:t>
      </w:r>
      <w:r w:rsidR="00E944BA">
        <w:t>5 %</w:t>
      </w:r>
      <w:r>
        <w:t xml:space="preserve">. Půdorysná velikost je </w:t>
      </w:r>
      <w:r w:rsidR="0076282D">
        <w:t>41,65</w:t>
      </w:r>
      <w:r>
        <w:t xml:space="preserve"> x </w:t>
      </w:r>
      <w:r w:rsidR="0076282D">
        <w:t>6</w:t>
      </w:r>
      <w:r>
        <w:t xml:space="preserve">,00 m. </w:t>
      </w:r>
      <w:r w:rsidR="00BD6848">
        <w:t xml:space="preserve">V současné době je v suterénu část technologie </w:t>
      </w:r>
      <w:r w:rsidR="00915418">
        <w:t xml:space="preserve">pro rozvod technologické vody </w:t>
      </w:r>
      <w:r w:rsidR="00BD6848">
        <w:t>a v patře zázemí pro výrobu. V novém stavu bude změněn</w:t>
      </w:r>
      <w:r w:rsidR="00712C8D">
        <w:t>o využití části stavby. Bude sem umístěna nová technologie pro recyklaci technologické vody</w:t>
      </w:r>
      <w:r w:rsidR="00E43549" w:rsidRPr="00060211">
        <w:t>, část zázemí</w:t>
      </w:r>
      <w:r w:rsidR="007373A2" w:rsidRPr="00060211">
        <w:t xml:space="preserve"> pro výrobu pak </w:t>
      </w:r>
      <w:r w:rsidR="00060211" w:rsidRPr="00060211">
        <w:t>jako prostor údržby v přízemí a jako sklady v prostoru suterénu.</w:t>
      </w:r>
    </w:p>
    <w:p w14:paraId="6380251B" w14:textId="77777777" w:rsidR="00934183" w:rsidRDefault="00934183" w:rsidP="00934183">
      <w:pPr>
        <w:pStyle w:val="04Text"/>
      </w:pPr>
      <w:r w:rsidRPr="00315ABE">
        <w:rPr>
          <w:b/>
          <w:u w:val="single"/>
        </w:rPr>
        <w:t>Materiálové řešení</w:t>
      </w:r>
      <w:r>
        <w:rPr>
          <w:b/>
        </w:rPr>
        <w:t xml:space="preserve"> – </w:t>
      </w:r>
      <w:r>
        <w:t>j</w:t>
      </w:r>
      <w:r w:rsidRPr="00B3172E">
        <w:t>e podříz</w:t>
      </w:r>
      <w:r>
        <w:t>eno konstrukčnímu řešení stavby.</w:t>
      </w:r>
    </w:p>
    <w:p w14:paraId="59414F02" w14:textId="38498550" w:rsidR="00311A65" w:rsidRDefault="00311A65" w:rsidP="00311A65">
      <w:pPr>
        <w:pStyle w:val="04Text"/>
      </w:pPr>
      <w:r w:rsidRPr="00315ABE">
        <w:rPr>
          <w:b/>
          <w:u w:val="single"/>
        </w:rPr>
        <w:t>Kompozice tvarového řešení</w:t>
      </w:r>
      <w:r w:rsidRPr="00315ABE">
        <w:rPr>
          <w:u w:val="single"/>
        </w:rPr>
        <w:t xml:space="preserve"> </w:t>
      </w:r>
      <w:r w:rsidRPr="00B3172E">
        <w:t xml:space="preserve">– </w:t>
      </w:r>
      <w:r w:rsidR="001100CE">
        <w:t xml:space="preserve">stavba dotčená úpravou </w:t>
      </w:r>
      <w:r w:rsidRPr="0069760A">
        <w:t>je</w:t>
      </w:r>
      <w:r>
        <w:t xml:space="preserve"> dvoupodlažní, podsklepen</w:t>
      </w:r>
      <w:r w:rsidR="001100CE">
        <w:t>á</w:t>
      </w:r>
      <w:r>
        <w:t xml:space="preserve">, tvaru </w:t>
      </w:r>
      <w:r w:rsidR="001100CE">
        <w:t>obdélníku</w:t>
      </w:r>
      <w:r>
        <w:t>, zastřešen</w:t>
      </w:r>
      <w:r w:rsidR="001100CE">
        <w:t>á</w:t>
      </w:r>
      <w:r>
        <w:t xml:space="preserve"> plochou </w:t>
      </w:r>
      <w:r w:rsidR="00C52D59">
        <w:t xml:space="preserve">pultovou </w:t>
      </w:r>
      <w:r>
        <w:t xml:space="preserve">střechou o sklonu </w:t>
      </w:r>
      <w:r w:rsidR="00C52D59">
        <w:t>5</w:t>
      </w:r>
      <w:r>
        <w:t xml:space="preserve">%. Půdorysná velikost je </w:t>
      </w:r>
      <w:r w:rsidR="00C52D59">
        <w:t>41,65</w:t>
      </w:r>
      <w:r>
        <w:t xml:space="preserve"> x </w:t>
      </w:r>
      <w:r w:rsidR="00C52D59">
        <w:t>8</w:t>
      </w:r>
      <w:r>
        <w:t xml:space="preserve">,00 m. Úroveň podlahy </w:t>
      </w:r>
      <w:r w:rsidR="00C52D59">
        <w:t xml:space="preserve">suterénu </w:t>
      </w:r>
      <w:r>
        <w:t xml:space="preserve">ca. </w:t>
      </w:r>
      <w:r w:rsidR="008666E9">
        <w:t>1,550</w:t>
      </w:r>
      <w:r>
        <w:t xml:space="preserve"> </w:t>
      </w:r>
      <w:r w:rsidR="008666E9">
        <w:t>pod</w:t>
      </w:r>
      <w:r>
        <w:t xml:space="preserve"> úrovní terénu. Úroveň </w:t>
      </w:r>
      <w:r w:rsidR="008666E9">
        <w:t>1.NP</w:t>
      </w:r>
      <w:r>
        <w:t xml:space="preserve"> je 3,</w:t>
      </w:r>
      <w:r w:rsidR="008666E9">
        <w:t>050</w:t>
      </w:r>
      <w:r>
        <w:t xml:space="preserve"> m od </w:t>
      </w:r>
      <w:r w:rsidR="008666E9">
        <w:t xml:space="preserve">úrovně suterénu a </w:t>
      </w:r>
      <w:r w:rsidR="00246B5A">
        <w:t>1,500 m nad terénem.</w:t>
      </w:r>
      <w:r w:rsidR="0027708C">
        <w:t xml:space="preserve"> </w:t>
      </w:r>
      <w:r w:rsidR="00651B97">
        <w:t>Tvarově a barevně bude provedena ve shodě s Etapou I.</w:t>
      </w:r>
    </w:p>
    <w:p w14:paraId="3980D512" w14:textId="3747D5DB" w:rsidR="00311A65" w:rsidRDefault="00311A65" w:rsidP="00311A65">
      <w:pPr>
        <w:pStyle w:val="04Text"/>
      </w:pPr>
      <w:r w:rsidRPr="00315ABE">
        <w:rPr>
          <w:b/>
          <w:u w:val="single"/>
        </w:rPr>
        <w:t>Materiálové řešení</w:t>
      </w:r>
      <w:r>
        <w:rPr>
          <w:b/>
        </w:rPr>
        <w:t xml:space="preserve"> – </w:t>
      </w:r>
      <w:r>
        <w:t>j</w:t>
      </w:r>
      <w:r w:rsidRPr="00B3172E">
        <w:t>e podříz</w:t>
      </w:r>
      <w:r>
        <w:t>eno konstrukčnímu řešení stavby</w:t>
      </w:r>
      <w:r w:rsidR="00246B5A">
        <w:t>, odpovídající době výstavby</w:t>
      </w:r>
    </w:p>
    <w:p w14:paraId="1E7AE91C" w14:textId="42F9755C" w:rsidR="00311A65" w:rsidRDefault="00311A65" w:rsidP="00311A65">
      <w:pPr>
        <w:pStyle w:val="04Text"/>
      </w:pPr>
      <w:r w:rsidRPr="00B13BAE">
        <w:rPr>
          <w:b/>
        </w:rPr>
        <w:t>Základy</w:t>
      </w:r>
      <w:r w:rsidRPr="00B13BAE">
        <w:t xml:space="preserve"> – </w:t>
      </w:r>
      <w:r w:rsidR="00246B5A">
        <w:t>zůstanou stávající a předpokládají se</w:t>
      </w:r>
      <w:r w:rsidR="00532D49">
        <w:t xml:space="preserve"> převážně</w:t>
      </w:r>
      <w:r w:rsidR="00246B5A">
        <w:t xml:space="preserve"> bez zásahu</w:t>
      </w:r>
      <w:r w:rsidR="00BC1732">
        <w:t xml:space="preserve">. Předpokládá se směs kamene, betonu, případně cihel, odpovídající době </w:t>
      </w:r>
      <w:r w:rsidR="00583A5B">
        <w:t>výstavby.</w:t>
      </w:r>
      <w:r w:rsidR="00043CA6">
        <w:t xml:space="preserve"> Hloubka se předpokládá cca 0,5 metrů pod úroveň podlahy v suterénu, bude zjištěno kopanou sondou, nebo při odstraňování původní podlahy.</w:t>
      </w:r>
      <w:r w:rsidR="00532D49">
        <w:t xml:space="preserve"> Při odstraňování staré podlahy</w:t>
      </w:r>
      <w:r w:rsidR="00840119">
        <w:t xml:space="preserve"> a zjištění degradace</w:t>
      </w:r>
      <w:r w:rsidR="00532D49">
        <w:t xml:space="preserve"> v suterénu budou dle situace z</w:t>
      </w:r>
      <w:r w:rsidR="000C2434">
        <w:t>áklady posíleny</w:t>
      </w:r>
      <w:r w:rsidR="00840119">
        <w:t xml:space="preserve"> </w:t>
      </w:r>
      <w:proofErr w:type="spellStart"/>
      <w:r w:rsidR="00840119">
        <w:t>podbetonávkou</w:t>
      </w:r>
      <w:proofErr w:type="spellEnd"/>
      <w:r w:rsidR="00840119">
        <w:t xml:space="preserve">, nebo </w:t>
      </w:r>
      <w:proofErr w:type="spellStart"/>
      <w:r w:rsidR="00840119">
        <w:t>mikropilotami</w:t>
      </w:r>
      <w:proofErr w:type="spellEnd"/>
      <w:r w:rsidR="000C2434">
        <w:t xml:space="preserve">. </w:t>
      </w:r>
      <w:r w:rsidR="00631A9A">
        <w:t>Tloušťka</w:t>
      </w:r>
      <w:r w:rsidR="00D43D9E">
        <w:t xml:space="preserve"> odtěžované vrstvy se předpokládá na </w:t>
      </w:r>
      <w:r w:rsidR="00C02775">
        <w:t>0,5</w:t>
      </w:r>
      <w:r w:rsidR="00CE6450">
        <w:t xml:space="preserve"> až 0,8</w:t>
      </w:r>
      <w:r w:rsidR="00C02775">
        <w:t xml:space="preserve"> metrů pod úroveň stávající podlahy, což může být až na hranu základové spáry. Rozsah bude určen dle situace</w:t>
      </w:r>
      <w:r w:rsidR="009F2748">
        <w:t xml:space="preserve">, v místech s nižším a nekvalitním podložím bude provedena silnější vrstva podsypu, případně podkladního betonu. </w:t>
      </w:r>
      <w:r w:rsidR="000C2434">
        <w:t>Na místo odstraněné desky bude provedena nová se štěrkovým podsypem</w:t>
      </w:r>
      <w:r w:rsidR="009F2748">
        <w:t xml:space="preserve"> frakce 16-32 mm</w:t>
      </w:r>
      <w:r w:rsidR="000C2434">
        <w:t>, podkladním betonem</w:t>
      </w:r>
      <w:r w:rsidR="009F2748">
        <w:t xml:space="preserve"> C12/15</w:t>
      </w:r>
      <w:r w:rsidR="000C2434">
        <w:t>, hydroizolací</w:t>
      </w:r>
      <w:r w:rsidR="009F2748">
        <w:t xml:space="preserve"> 2x SBS</w:t>
      </w:r>
      <w:r w:rsidR="000C2434">
        <w:t xml:space="preserve"> a</w:t>
      </w:r>
      <w:r w:rsidR="00C21BDD">
        <w:t xml:space="preserve"> vyztuženou nosnou základovou deskou</w:t>
      </w:r>
      <w:r w:rsidR="00690083">
        <w:t xml:space="preserve"> s</w:t>
      </w:r>
      <w:r w:rsidR="00E8260E">
        <w:t xml:space="preserve"> betonem C</w:t>
      </w:r>
      <w:r w:rsidR="00784C93">
        <w:t>20</w:t>
      </w:r>
      <w:r w:rsidR="00E8260E">
        <w:t>/</w:t>
      </w:r>
      <w:r w:rsidR="00784C93">
        <w:t>25</w:t>
      </w:r>
      <w:r w:rsidR="000373F2">
        <w:t xml:space="preserve"> XC</w:t>
      </w:r>
      <w:r w:rsidR="00784C93">
        <w:t>3</w:t>
      </w:r>
      <w:r w:rsidR="00E8260E">
        <w:t xml:space="preserve"> pod nádržemi </w:t>
      </w:r>
      <w:r w:rsidR="00C05578">
        <w:t>47</w:t>
      </w:r>
      <w:r w:rsidR="00E8260E">
        <w:t>0 mm silným</w:t>
      </w:r>
      <w:r w:rsidR="0099642A">
        <w:t xml:space="preserve">, </w:t>
      </w:r>
      <w:r w:rsidR="008360D0">
        <w:t xml:space="preserve">pod </w:t>
      </w:r>
      <w:r w:rsidR="0099642A">
        <w:t xml:space="preserve">filtry </w:t>
      </w:r>
      <w:r w:rsidR="00C05578">
        <w:t>35</w:t>
      </w:r>
      <w:r w:rsidR="004A5D59">
        <w:t>0 mm silným</w:t>
      </w:r>
      <w:r w:rsidR="00E8260E">
        <w:t>, jinak</w:t>
      </w:r>
      <w:r w:rsidR="004A5D59">
        <w:t xml:space="preserve"> v ostatních prostorech</w:t>
      </w:r>
      <w:r w:rsidR="00E8260E">
        <w:t xml:space="preserve"> 150 mm</w:t>
      </w:r>
      <w:r w:rsidR="00690083">
        <w:t>.</w:t>
      </w:r>
      <w:r w:rsidR="00E8260E">
        <w:t xml:space="preserve"> Vý</w:t>
      </w:r>
      <w:r w:rsidR="00B749EC">
        <w:t xml:space="preserve">ztuž KARI </w:t>
      </w:r>
      <w:r w:rsidR="00043E66">
        <w:t>100x100/6 mm pod nádržemi 2x, jinak jednou.</w:t>
      </w:r>
      <w:r w:rsidR="00530D23">
        <w:t xml:space="preserve"> Krytí KARI výztuže 50 mm</w:t>
      </w:r>
      <w:r w:rsidR="000B2D40">
        <w:t xml:space="preserve"> z dolní strany, </w:t>
      </w:r>
      <w:r w:rsidR="00763334">
        <w:t>1</w:t>
      </w:r>
      <w:r w:rsidR="00EE677C">
        <w:t>2</w:t>
      </w:r>
      <w:r w:rsidR="00763334">
        <w:t xml:space="preserve">0 mm z horní strany u silnější desky a 80 mm u slabší desky kvůli dilataci do 1/3 </w:t>
      </w:r>
      <w:r w:rsidR="00AB1406">
        <w:t>t</w:t>
      </w:r>
      <w:r w:rsidR="00763334">
        <w:t>loušťky.</w:t>
      </w:r>
    </w:p>
    <w:p w14:paraId="399F4E8E" w14:textId="27051248" w:rsidR="00E516E2" w:rsidRPr="00E516E2" w:rsidRDefault="00E516E2" w:rsidP="00311A65">
      <w:pPr>
        <w:pStyle w:val="04Text"/>
        <w:rPr>
          <w:bCs/>
        </w:rPr>
      </w:pPr>
      <w:r>
        <w:rPr>
          <w:bCs/>
        </w:rPr>
        <w:t xml:space="preserve">Dilatace bude volena tak, aby byly dodrženy dilatační úseky 6x6 metrů. Dilatace bude tedy provedena </w:t>
      </w:r>
      <w:r w:rsidR="00907975">
        <w:rPr>
          <w:bCs/>
        </w:rPr>
        <w:t>v místě PROSTORU 1 a 3</w:t>
      </w:r>
      <w:r w:rsidR="00724A9E">
        <w:rPr>
          <w:bCs/>
        </w:rPr>
        <w:t xml:space="preserve">. V místě prostoru 1 mezi nádržemi </w:t>
      </w:r>
      <w:proofErr w:type="spellStart"/>
      <w:r w:rsidR="00724A9E">
        <w:rPr>
          <w:bCs/>
        </w:rPr>
        <w:t>dekoncentrátorů</w:t>
      </w:r>
      <w:proofErr w:type="spellEnd"/>
      <w:r w:rsidR="00724A9E">
        <w:rPr>
          <w:bCs/>
        </w:rPr>
        <w:t xml:space="preserve">, aby neprobíhaly pod budoucími patkami. Vzhledem k tloušťce desky </w:t>
      </w:r>
      <w:r w:rsidR="009D73F5">
        <w:rPr>
          <w:bCs/>
        </w:rPr>
        <w:t>47</w:t>
      </w:r>
      <w:r w:rsidR="00724A9E">
        <w:rPr>
          <w:bCs/>
        </w:rPr>
        <w:t>0</w:t>
      </w:r>
      <w:r w:rsidR="009D73F5">
        <w:rPr>
          <w:bCs/>
        </w:rPr>
        <w:t xml:space="preserve"> + 50</w:t>
      </w:r>
      <w:r w:rsidR="00724A9E">
        <w:rPr>
          <w:bCs/>
        </w:rPr>
        <w:t xml:space="preserve"> mm bude dilatační spára vyříznuta do hloubky 100 mm a nezasáhne tak výztuž. U </w:t>
      </w:r>
      <w:r w:rsidR="00EE677C">
        <w:rPr>
          <w:bCs/>
        </w:rPr>
        <w:t xml:space="preserve">prostoru 3 pak do hloubky </w:t>
      </w:r>
      <w:r w:rsidR="00D26AB5">
        <w:rPr>
          <w:bCs/>
        </w:rPr>
        <w:t>50 mm při desce 150 mm. Zde bude vedena uprostřed místnosti. Ostatní místnosti jsou menších rozměrů a dilataci nevyžadují.</w:t>
      </w:r>
    </w:p>
    <w:p w14:paraId="6C4D9B48" w14:textId="25A13E70" w:rsidR="00311A65" w:rsidRDefault="00311A65" w:rsidP="00311A65">
      <w:pPr>
        <w:pStyle w:val="04Text"/>
      </w:pPr>
      <w:r w:rsidRPr="008B479B">
        <w:rPr>
          <w:b/>
        </w:rPr>
        <w:t xml:space="preserve">Vodotěsné izolace – </w:t>
      </w:r>
      <w:r>
        <w:t>navržena je hydroizolace z SBS modifikovaných pásů</w:t>
      </w:r>
      <w:r w:rsidR="00C21BDD">
        <w:t xml:space="preserve"> mezi </w:t>
      </w:r>
      <w:r w:rsidR="00BC1732">
        <w:t>podkladní beton a betonovou desku.</w:t>
      </w:r>
      <w:r w:rsidR="00C056B9">
        <w:t xml:space="preserve"> U stěny bude </w:t>
      </w:r>
      <w:r w:rsidR="002B7657">
        <w:t xml:space="preserve">folie vytažena 150 mm do výšky. </w:t>
      </w:r>
      <w:r w:rsidR="00BB5B92">
        <w:t xml:space="preserve">Tato izolace slouží zároveň i jako ochrana proti radonu. Jedná se o oblast se středním rizikem. </w:t>
      </w:r>
      <w:r w:rsidR="002B7657">
        <w:t xml:space="preserve">Stejná folie je navržena </w:t>
      </w:r>
      <w:r w:rsidR="00B33F1F">
        <w:t xml:space="preserve">i z vnější strany zdiva. Je vhodné jí opatřit přizdívku z plných cihel jako ochranu. </w:t>
      </w:r>
      <w:r w:rsidR="00752F7C">
        <w:lastRenderedPageBreak/>
        <w:t>Paty stávajících nosných stěn budou v případě degradace opraveny, nebo opatřeny sanací</w:t>
      </w:r>
      <w:r w:rsidR="00AD2F25">
        <w:t xml:space="preserve"> pomocí infuzní clony</w:t>
      </w:r>
      <w:r w:rsidR="00752F7C">
        <w:t xml:space="preserve"> proti vzlínající vlhkosti.</w:t>
      </w:r>
    </w:p>
    <w:p w14:paraId="4AF96D54" w14:textId="77777777" w:rsidR="003761E0" w:rsidRDefault="003761E0" w:rsidP="003761E0">
      <w:pPr>
        <w:pStyle w:val="04Text"/>
      </w:pPr>
      <w:r w:rsidRPr="003C72A5">
        <w:rPr>
          <w:b/>
        </w:rPr>
        <w:t>Svislé nosné konstrukce</w:t>
      </w:r>
      <w:r w:rsidRPr="003C72A5">
        <w:t xml:space="preserve"> –</w:t>
      </w:r>
      <w:r>
        <w:t xml:space="preserve"> stávající stěny jsou cihelné, případně kamenné. Zásahy se budou týkat v případě vybourávání nových dveřních otvorů a zazdívání okenních a dveřních otvorů a sanování pat zdí proti vlhkosti dle situace. Zároveň budou vystavěny nové zhlaví zdí s věnci a atikou z pálených keramických děrovaných cihel, například typu POROTHERM, nebo HELUZ. Věnec bude proveden z betonu C20/25, výška 250 mm, nebo 280 mm. Výztuž 4xR10 mm, třmínky R6 po 200 mm. V rámci nových vnitřních ocelových konstrukcí stropů jsou provedeny na několika místech sloupy </w:t>
      </w:r>
      <w:proofErr w:type="spellStart"/>
      <w:r>
        <w:t>Jäckel</w:t>
      </w:r>
      <w:proofErr w:type="spellEnd"/>
      <w:r>
        <w:t xml:space="preserve"> 100x100/4, kotvené do základové desky kotvami HILTI. </w:t>
      </w:r>
    </w:p>
    <w:p w14:paraId="5DE41711" w14:textId="77777777" w:rsidR="003761E0" w:rsidRPr="003C72A5" w:rsidRDefault="003761E0" w:rsidP="003761E0">
      <w:pPr>
        <w:pStyle w:val="04Text"/>
      </w:pPr>
      <w:r>
        <w:t>Nad vybourané dveřní otvory jsou navrženy ocelové překlady IPE 140, vsazené do kapes v nosné zdi a dozděné cihelnými klínky.</w:t>
      </w:r>
    </w:p>
    <w:p w14:paraId="362399D8" w14:textId="77777777" w:rsidR="009B7B9E" w:rsidRDefault="00311A65" w:rsidP="00311A65">
      <w:pPr>
        <w:pStyle w:val="04Text"/>
      </w:pPr>
      <w:r w:rsidRPr="004F3280">
        <w:rPr>
          <w:b/>
        </w:rPr>
        <w:t>Vodorovné nosné konstrukce –</w:t>
      </w:r>
      <w:r>
        <w:t xml:space="preserve"> </w:t>
      </w:r>
      <w:r w:rsidRPr="001E6F59">
        <w:t>Strop</w:t>
      </w:r>
      <w:r w:rsidR="009817F2">
        <w:t xml:space="preserve"> nad suterénem je proveden z valených cihelných kleneb do</w:t>
      </w:r>
      <w:r w:rsidR="00A44D34">
        <w:t xml:space="preserve"> válcovaných I-nosníků, osazených v nosných zdech. </w:t>
      </w:r>
    </w:p>
    <w:p w14:paraId="6B92960A" w14:textId="77777777" w:rsidR="000B33BA" w:rsidRDefault="00A44D34" w:rsidP="00311A65">
      <w:pPr>
        <w:pStyle w:val="04Text"/>
      </w:pPr>
      <w:r>
        <w:t>Je navrženo odstranění tohoto stropu a jeho nahrazen</w:t>
      </w:r>
      <w:r w:rsidR="000B33BA">
        <w:t>í.</w:t>
      </w:r>
      <w:r>
        <w:t xml:space="preserve"> </w:t>
      </w:r>
    </w:p>
    <w:p w14:paraId="345D4310" w14:textId="70C76D7D" w:rsidR="00F55517" w:rsidRDefault="00F55517" w:rsidP="00F55517">
      <w:pPr>
        <w:pStyle w:val="04Text"/>
      </w:pPr>
      <w:r>
        <w:t xml:space="preserve">V části půdorysu ocelobetonovým stropem – IPE nosníky o dimenzi IPE 300 mm, trapézový plech TR 150/280 a </w:t>
      </w:r>
      <w:proofErr w:type="spellStart"/>
      <w:r>
        <w:t>nadbetonávka</w:t>
      </w:r>
      <w:proofErr w:type="spellEnd"/>
      <w:r>
        <w:t xml:space="preserve"> z betonu C20/25 XC2 tloušťky max 300 mm s KARI sítí 100x100/6 mm s krytím 80 mm a sítí 2x R12 v každém žebru trapézového plechu. Spodní část dle PBŘ chráněna SDK požárním podhledem, například </w:t>
      </w:r>
      <w:r w:rsidR="001F2DF3">
        <w:t>červený SDK</w:t>
      </w:r>
      <w:r>
        <w:t xml:space="preserve"> </w:t>
      </w:r>
      <w:proofErr w:type="spellStart"/>
      <w:r>
        <w:t>tl</w:t>
      </w:r>
      <w:proofErr w:type="spellEnd"/>
      <w:r>
        <w:t>. 2x15 mm, s odolností REI 60 DP1. Uložení nosníků na plech PL10 a podlití z betonu C30/37.</w:t>
      </w:r>
    </w:p>
    <w:p w14:paraId="315E422E" w14:textId="2A2836F4" w:rsidR="00A325F9" w:rsidRPr="00060211" w:rsidRDefault="00CB6D30" w:rsidP="00A325F9">
      <w:pPr>
        <w:pStyle w:val="04Text"/>
        <w:rPr>
          <w:bCs/>
        </w:rPr>
      </w:pPr>
      <w:r w:rsidRPr="00060211">
        <w:rPr>
          <w:bCs/>
        </w:rPr>
        <w:t xml:space="preserve">Vzhledem k ploše stropní konstrukce </w:t>
      </w:r>
      <w:r w:rsidR="001B2916" w:rsidRPr="00060211">
        <w:rPr>
          <w:bCs/>
        </w:rPr>
        <w:t>je navrženo provedení dilatace, zejména v prostoru lisu a manipulace</w:t>
      </w:r>
      <w:r w:rsidR="00342B3A" w:rsidRPr="00060211">
        <w:rPr>
          <w:bCs/>
        </w:rPr>
        <w:t xml:space="preserve"> a dále předpokládaného zázemí</w:t>
      </w:r>
      <w:r w:rsidR="001B2916" w:rsidRPr="00060211">
        <w:rPr>
          <w:bCs/>
        </w:rPr>
        <w:t xml:space="preserve">. </w:t>
      </w:r>
      <w:r w:rsidR="00A325F9" w:rsidRPr="00060211">
        <w:rPr>
          <w:bCs/>
        </w:rPr>
        <w:t xml:space="preserve">Dilatace bude volena tak, aby byly dodrženy dilatační úseky 6x6 metrů. </w:t>
      </w:r>
      <w:r w:rsidR="00D13448" w:rsidRPr="00060211">
        <w:rPr>
          <w:bCs/>
        </w:rPr>
        <w:t xml:space="preserve">Hloubka </w:t>
      </w:r>
      <w:r w:rsidR="00D01095" w:rsidRPr="00060211">
        <w:rPr>
          <w:bCs/>
        </w:rPr>
        <w:t xml:space="preserve">dilatačního zářezu </w:t>
      </w:r>
      <w:r w:rsidR="00D13448" w:rsidRPr="00060211">
        <w:rPr>
          <w:bCs/>
        </w:rPr>
        <w:t>50 mm</w:t>
      </w:r>
      <w:r w:rsidR="00D01095" w:rsidRPr="00060211">
        <w:rPr>
          <w:bCs/>
        </w:rPr>
        <w:t>, což je 1/3 plné části desky. Žebra</w:t>
      </w:r>
      <w:r w:rsidR="00342B3A" w:rsidRPr="00060211">
        <w:rPr>
          <w:bCs/>
        </w:rPr>
        <w:t xml:space="preserve"> v trapézovém plechu</w:t>
      </w:r>
      <w:r w:rsidR="00D01095" w:rsidRPr="00060211">
        <w:rPr>
          <w:bCs/>
        </w:rPr>
        <w:t xml:space="preserve"> </w:t>
      </w:r>
      <w:r w:rsidR="00342B3A" w:rsidRPr="00060211">
        <w:rPr>
          <w:bCs/>
        </w:rPr>
        <w:t>jsou o dalších 150 mm silnější.</w:t>
      </w:r>
    </w:p>
    <w:p w14:paraId="6EFCCAEF" w14:textId="3434771F" w:rsidR="00311A65" w:rsidRDefault="00C51E3D" w:rsidP="00311A65">
      <w:pPr>
        <w:pStyle w:val="04Text"/>
      </w:pPr>
      <w:r>
        <w:t>V další části půdorysu s nádržemi</w:t>
      </w:r>
      <w:r w:rsidR="00681CB9">
        <w:t xml:space="preserve"> ocelovým stropem z</w:t>
      </w:r>
      <w:r w:rsidR="00037FF9">
        <w:t xml:space="preserve"> nosníků </w:t>
      </w:r>
      <w:r w:rsidR="00681CB9">
        <w:t>IPE</w:t>
      </w:r>
      <w:r w:rsidR="00037FF9">
        <w:t xml:space="preserve"> 200</w:t>
      </w:r>
      <w:r w:rsidR="00681CB9">
        <w:t xml:space="preserve"> a </w:t>
      </w:r>
      <w:proofErr w:type="spellStart"/>
      <w:r w:rsidR="00681CB9">
        <w:t>Jäckelů</w:t>
      </w:r>
      <w:proofErr w:type="spellEnd"/>
      <w:r w:rsidR="00037FF9">
        <w:t xml:space="preserve"> 70x40/3</w:t>
      </w:r>
      <w:r w:rsidR="00681CB9">
        <w:t>, kde je pochozí vrstvou pororošt.</w:t>
      </w:r>
    </w:p>
    <w:p w14:paraId="5452C5E0" w14:textId="2D7B8544" w:rsidR="006F01DC" w:rsidRPr="004F3280" w:rsidRDefault="006F01DC" w:rsidP="00311A65">
      <w:pPr>
        <w:pStyle w:val="04Text"/>
      </w:pPr>
      <w:r>
        <w:t xml:space="preserve">Překlady nad </w:t>
      </w:r>
      <w:r w:rsidR="003F42F5">
        <w:t xml:space="preserve">otvory v obvodovém plášti jsou navrženy železobetonové prefabrikované, například typu BEST. Dimenze ve výkresu přízemí dle </w:t>
      </w:r>
      <w:r w:rsidR="00B5606B">
        <w:t>světlé šířky otvoru.</w:t>
      </w:r>
    </w:p>
    <w:p w14:paraId="73022DEE" w14:textId="6EBC15B9" w:rsidR="00311A65" w:rsidRDefault="00311A65" w:rsidP="00311A65">
      <w:pPr>
        <w:pStyle w:val="04Text"/>
      </w:pPr>
      <w:r w:rsidRPr="00F622AB">
        <w:rPr>
          <w:b/>
        </w:rPr>
        <w:t xml:space="preserve">Nenosné konstrukce (příčky) </w:t>
      </w:r>
      <w:r w:rsidRPr="00D15002">
        <w:t xml:space="preserve">– </w:t>
      </w:r>
      <w:r>
        <w:t xml:space="preserve">Vnitřní příčky </w:t>
      </w:r>
      <w:r w:rsidR="00436120">
        <w:t xml:space="preserve">provedeny jako sádrokartonové, nebo z cihel plných. Je navrženo odstranění </w:t>
      </w:r>
      <w:r w:rsidR="00A110F2">
        <w:t>některých z těchto příček.</w:t>
      </w:r>
    </w:p>
    <w:p w14:paraId="01BED364" w14:textId="77777777" w:rsidR="0001671B" w:rsidRDefault="0001671B" w:rsidP="0001671B">
      <w:pPr>
        <w:pStyle w:val="04Text"/>
      </w:pPr>
      <w:r w:rsidRPr="00F622AB">
        <w:rPr>
          <w:b/>
        </w:rPr>
        <w:t>Střecha</w:t>
      </w:r>
      <w:r>
        <w:rPr>
          <w:b/>
        </w:rPr>
        <w:t xml:space="preserve"> – </w:t>
      </w:r>
      <w:r>
        <w:t>Stávající je plochá, pultová o sklonu 5 %. Krytina je plechová na bednění, nosnou část tvoří krokve. Dimenze je vzhledem k podhledu neznámá. Je navrženo odstranění této původní střechy, včetně vrchních částí nosných stěn.</w:t>
      </w:r>
    </w:p>
    <w:p w14:paraId="10C04F04" w14:textId="77777777" w:rsidR="0001671B" w:rsidRDefault="0001671B" w:rsidP="0001671B">
      <w:pPr>
        <w:pStyle w:val="04Text"/>
      </w:pPr>
      <w:r>
        <w:t xml:space="preserve">Nová konstrukce je navržena z předpjatých panelů SPIROLL tloušťky 200 mm a rozpětí 5,5 m. Do spár mezi panely bude navíc uložena výztuž R12 po 1ks, přičemž konce budou ohnuty vzhůru a zakotveny do zálivky ztužující vrstvy betonu nad panely tloušťky 80 mm z betonu C20/25. Vrstva bude vyztužena KARI sítí 100x100/6 mm. Se zálivkou bude současně vylit i věnec v úrovni </w:t>
      </w:r>
      <w:proofErr w:type="spellStart"/>
      <w:r>
        <w:t>spirollů</w:t>
      </w:r>
      <w:proofErr w:type="spellEnd"/>
      <w:r>
        <w:t>.</w:t>
      </w:r>
    </w:p>
    <w:p w14:paraId="3CA3FBF6" w14:textId="77777777" w:rsidR="0001671B" w:rsidRDefault="0001671B" w:rsidP="0001671B">
      <w:pPr>
        <w:pStyle w:val="04Text"/>
      </w:pPr>
      <w:r>
        <w:t>Panely budou ukládány na podlití z betonu C30/37, případně na nosné ŽB překlady. Věnec bude proveden z betonu C20/25 v rovině stropu, výška všude 280 mm. Výztuž 4xR10 mm, třmínky R6 po 200 mm. Zateplení EPS 100 F z vnější strany.</w:t>
      </w:r>
    </w:p>
    <w:p w14:paraId="7A05DCFD" w14:textId="5B1C479E" w:rsidR="0001671B" w:rsidRDefault="0001671B" w:rsidP="0001671B">
      <w:pPr>
        <w:pStyle w:val="04Text"/>
      </w:pPr>
      <w:r>
        <w:t xml:space="preserve">Nad </w:t>
      </w:r>
      <w:proofErr w:type="spellStart"/>
      <w:r>
        <w:t>zmonolitňující</w:t>
      </w:r>
      <w:proofErr w:type="spellEnd"/>
      <w:r>
        <w:t xml:space="preserve"> vrstvu bude natavena SBS modifikovaná hydroizolace. Spádová vrstva z tepelné izolace polystyrenu, vrchní vrstva tepelné izolace z PIR. Mezi izolaci a krytinu bude umístěna separační vrstva z geotextilie, například FILTEK 300 g/m2. Krytinou bude povlaková </w:t>
      </w:r>
      <w:r>
        <w:lastRenderedPageBreak/>
        <w:t>hydroizolace</w:t>
      </w:r>
      <w:r w:rsidR="008F6B1E">
        <w:t xml:space="preserve"> </w:t>
      </w:r>
      <w:r>
        <w:t>ve spádu 2 %. Dešťová voda bude odváděna okapovými svody stávajícími napojeními.</w:t>
      </w:r>
    </w:p>
    <w:p w14:paraId="4DFBC0D5" w14:textId="77777777" w:rsidR="0001671B" w:rsidRDefault="0001671B" w:rsidP="0001671B">
      <w:pPr>
        <w:pStyle w:val="04Text"/>
      </w:pPr>
      <w:r>
        <w:t xml:space="preserve">Odvod dešťových vod z pilové střechy stávající haly bude zvýšenou částí střechy narušen. Je navrženo provedení </w:t>
      </w:r>
      <w:proofErr w:type="spellStart"/>
      <w:r>
        <w:t>zaatikového</w:t>
      </w:r>
      <w:proofErr w:type="spellEnd"/>
      <w:r>
        <w:t xml:space="preserve"> žlabu a svedení vod na nižší plochou část upravované části střechy.</w:t>
      </w:r>
    </w:p>
    <w:p w14:paraId="22E14D6B" w14:textId="029986B8" w:rsidR="00311A65" w:rsidRDefault="00311A65" w:rsidP="00311A65">
      <w:pPr>
        <w:pStyle w:val="04Text"/>
      </w:pPr>
      <w:r>
        <w:rPr>
          <w:b/>
        </w:rPr>
        <w:t>Tepelné</w:t>
      </w:r>
      <w:r w:rsidRPr="00781B4F">
        <w:rPr>
          <w:b/>
        </w:rPr>
        <w:t xml:space="preserve"> izolace – </w:t>
      </w:r>
      <w:r>
        <w:t>Střecha bude zateplena polystyrenem EPS 1</w:t>
      </w:r>
      <w:r w:rsidR="009930AC">
        <w:t>0</w:t>
      </w:r>
      <w:r w:rsidR="00E14C5C">
        <w:t>0S</w:t>
      </w:r>
      <w:r w:rsidR="009930AC">
        <w:t xml:space="preserve"> </w:t>
      </w:r>
      <w:proofErr w:type="spellStart"/>
      <w:r w:rsidR="009930AC">
        <w:t>Stabil</w:t>
      </w:r>
      <w:proofErr w:type="spellEnd"/>
      <w:r>
        <w:t xml:space="preserve"> pro spádovou vrstvu</w:t>
      </w:r>
      <w:r w:rsidR="00AB7D5F">
        <w:t xml:space="preserve"> o minimální tloušťce 140 mm</w:t>
      </w:r>
      <w:r w:rsidR="00E14C5C">
        <w:t xml:space="preserve"> a maximální tloušťce 340 mm, spád 2%</w:t>
      </w:r>
      <w:r w:rsidR="00852D91">
        <w:t>, PIR</w:t>
      </w:r>
      <w:r w:rsidR="00AB7D5F">
        <w:t xml:space="preserve"> tloušťky 100 mm</w:t>
      </w:r>
      <w:r w:rsidR="00852D91">
        <w:t xml:space="preserve"> pak pro vrchní vrstvu. Věnce</w:t>
      </w:r>
      <w:r w:rsidR="00A01D3E">
        <w:t xml:space="preserve"> a sokl suterénu</w:t>
      </w:r>
      <w:r w:rsidR="00852D91">
        <w:t xml:space="preserve"> budou zatepleny XPS </w:t>
      </w:r>
      <w:r w:rsidR="00A01D3E">
        <w:t>10</w:t>
      </w:r>
      <w:r w:rsidR="00852D91">
        <w:t>0 mm.</w:t>
      </w:r>
      <w:r w:rsidR="00A01D3E">
        <w:t xml:space="preserve"> </w:t>
      </w:r>
      <w:r w:rsidR="007F112D">
        <w:t>Fasáda od úrovně přízemí pak polystyrenem EPS 100F tloušťky 150 mm. Další typy XPS budou použity v</w:t>
      </w:r>
      <w:r w:rsidR="002E5EEF">
        <w:t> </w:t>
      </w:r>
      <w:r w:rsidR="007F112D">
        <w:t>detailech</w:t>
      </w:r>
      <w:r w:rsidR="002E5EEF">
        <w:t xml:space="preserve"> atiky, věnce a uložení stropu. Výkresy D.1.15 až D.1.17. </w:t>
      </w:r>
    </w:p>
    <w:p w14:paraId="448C1123" w14:textId="77777777" w:rsidR="002467E9" w:rsidRDefault="00311A65" w:rsidP="00311A65">
      <w:pPr>
        <w:pStyle w:val="04Text"/>
      </w:pPr>
      <w:r w:rsidRPr="00F622AB">
        <w:rPr>
          <w:b/>
        </w:rPr>
        <w:t>Povrchové úpravy</w:t>
      </w:r>
      <w:r>
        <w:t xml:space="preserve"> – </w:t>
      </w:r>
      <w:r w:rsidR="00AE2557">
        <w:t>stávající omítka vápenná, předpokládá se odstranění vzhledem k rozsahu úprav a stavu</w:t>
      </w:r>
      <w:r w:rsidR="002467E9">
        <w:t xml:space="preserve"> dle degradace</w:t>
      </w:r>
      <w:r w:rsidR="00AE2557">
        <w:t xml:space="preserve">. </w:t>
      </w:r>
    </w:p>
    <w:p w14:paraId="3863B86B" w14:textId="2C971695" w:rsidR="00311A65" w:rsidRDefault="00AE2557" w:rsidP="00311A65">
      <w:pPr>
        <w:pStyle w:val="04Text"/>
      </w:pPr>
      <w:r>
        <w:t xml:space="preserve">Nová omítka </w:t>
      </w:r>
      <w:r w:rsidR="002467E9">
        <w:t xml:space="preserve">interiéru </w:t>
      </w:r>
      <w:r>
        <w:t>strojní</w:t>
      </w:r>
      <w:r w:rsidR="00311A65">
        <w:t xml:space="preserve"> vápenocementová, vyztužená výztužnou tkaninou, jak pro interiér</w:t>
      </w:r>
      <w:r w:rsidR="002467E9">
        <w:t>. Pro exteriér pak fasádní silikátová omítka</w:t>
      </w:r>
      <w:r w:rsidR="00E44F43">
        <w:t>. Barva provedení ve shodě s omítkou Etapy I.</w:t>
      </w:r>
    </w:p>
    <w:p w14:paraId="64A6C3B3" w14:textId="41CD3DCE" w:rsidR="00311A65" w:rsidRDefault="00311A65" w:rsidP="00311A65">
      <w:pPr>
        <w:pStyle w:val="04Text"/>
      </w:pPr>
      <w:r>
        <w:t>Podlaha</w:t>
      </w:r>
      <w:r w:rsidR="00A35C33">
        <w:t xml:space="preserve"> </w:t>
      </w:r>
      <w:r>
        <w:t xml:space="preserve">v </w:t>
      </w:r>
      <w:r w:rsidR="00226DF6">
        <w:t>suterénu</w:t>
      </w:r>
      <w:r>
        <w:t xml:space="preserve"> </w:t>
      </w:r>
      <w:r w:rsidR="00A35C33">
        <w:t>v místnostech s </w:t>
      </w:r>
      <w:proofErr w:type="spellStart"/>
      <w:r w:rsidR="00A35C33">
        <w:t>dekoncetrátory</w:t>
      </w:r>
      <w:proofErr w:type="spellEnd"/>
      <w:r w:rsidR="00A35C33">
        <w:t xml:space="preserve"> </w:t>
      </w:r>
      <w:r>
        <w:t xml:space="preserve">bude vytvořena ve skladbě směrem od rubu následně: </w:t>
      </w:r>
      <w:r w:rsidR="00226DF6">
        <w:t xml:space="preserve">štěrková podkladní deska fr. 16-32 mm, podkladní beton C12/15 tloušťky 100 mm, 2x </w:t>
      </w:r>
      <w:r>
        <w:t xml:space="preserve">hydroizolace z SBS modifikovaných asfaltových pásů </w:t>
      </w:r>
      <w:proofErr w:type="spellStart"/>
      <w:r>
        <w:t>tl</w:t>
      </w:r>
      <w:proofErr w:type="spellEnd"/>
      <w:r>
        <w:t>. 4 mm,</w:t>
      </w:r>
      <w:r w:rsidR="00226DF6">
        <w:t xml:space="preserve"> betonová deska </w:t>
      </w:r>
      <w:r w:rsidR="00CA1CB8">
        <w:t xml:space="preserve">tloušťky </w:t>
      </w:r>
      <w:r w:rsidR="0035277E">
        <w:t>47</w:t>
      </w:r>
      <w:r w:rsidR="00CA1CB8">
        <w:t xml:space="preserve">0 mm se </w:t>
      </w:r>
      <w:r w:rsidR="00462CFE">
        <w:t>třemi</w:t>
      </w:r>
      <w:r w:rsidR="00CA1CB8">
        <w:t xml:space="preserve"> vrstvami KARI sítí 1</w:t>
      </w:r>
      <w:r w:rsidR="00E27FA8">
        <w:t>0</w:t>
      </w:r>
      <w:r w:rsidR="00CA1CB8">
        <w:t>0x1</w:t>
      </w:r>
      <w:r w:rsidR="00E27FA8">
        <w:t>0</w:t>
      </w:r>
      <w:r w:rsidR="00CA1CB8">
        <w:t>0/6 mm</w:t>
      </w:r>
      <w:r w:rsidR="003B17CF">
        <w:t xml:space="preserve"> </w:t>
      </w:r>
      <w:r w:rsidR="00E1707C">
        <w:t xml:space="preserve">a s betonem </w:t>
      </w:r>
      <w:r w:rsidR="00ED448B">
        <w:t>C</w:t>
      </w:r>
      <w:r w:rsidR="00462CFE">
        <w:t>2</w:t>
      </w:r>
      <w:r w:rsidR="00E47C1D">
        <w:t>0</w:t>
      </w:r>
      <w:r w:rsidR="00ED448B">
        <w:t>/</w:t>
      </w:r>
      <w:r w:rsidR="00E47C1D">
        <w:t>25</w:t>
      </w:r>
      <w:r w:rsidR="00ED448B">
        <w:t xml:space="preserve"> XC</w:t>
      </w:r>
      <w:r w:rsidR="00E47C1D">
        <w:t>3</w:t>
      </w:r>
      <w:r w:rsidR="00ED448B">
        <w:t xml:space="preserve"> </w:t>
      </w:r>
      <w:r w:rsidR="003B17CF">
        <w:t>a cementový potěr</w:t>
      </w:r>
      <w:r w:rsidR="0035277E">
        <w:t xml:space="preserve"> 50 mm</w:t>
      </w:r>
      <w:r w:rsidR="00462CFE">
        <w:t xml:space="preserve"> jako nášlapná vrstva</w:t>
      </w:r>
      <w:r w:rsidR="003B17CF">
        <w:t>.</w:t>
      </w:r>
    </w:p>
    <w:p w14:paraId="32987D01" w14:textId="3B7CC017" w:rsidR="00462CFE" w:rsidRDefault="00462CFE" w:rsidP="00462CFE">
      <w:pPr>
        <w:pStyle w:val="04Text"/>
      </w:pPr>
      <w:r>
        <w:t xml:space="preserve">Podlaha v suterénu v místnostech s filtry bude vytvořena ve skladbě směrem od rubu následně: štěrková podkladní deska fr. 16-32 mm, podkladní beton C12/15 tloušťky 100 mm, 2x hydroizolace z SBS modifikovaných asfaltových pásů </w:t>
      </w:r>
      <w:proofErr w:type="spellStart"/>
      <w:r>
        <w:t>tl</w:t>
      </w:r>
      <w:proofErr w:type="spellEnd"/>
      <w:r>
        <w:t xml:space="preserve">. 4 mm, betonová deska tloušťky </w:t>
      </w:r>
      <w:r w:rsidR="0035277E">
        <w:t>35</w:t>
      </w:r>
      <w:r>
        <w:t>0 mm se třemi vrstvami KARI sítí 100x100/6 mm a s betonem C2</w:t>
      </w:r>
      <w:r w:rsidR="00047C06">
        <w:t>0</w:t>
      </w:r>
      <w:r>
        <w:t>/</w:t>
      </w:r>
      <w:r w:rsidR="00047C06">
        <w:t>25</w:t>
      </w:r>
      <w:r>
        <w:t xml:space="preserve"> XC</w:t>
      </w:r>
      <w:r w:rsidR="00047C06">
        <w:t>3</w:t>
      </w:r>
      <w:r>
        <w:t xml:space="preserve"> a cementový potěr</w:t>
      </w:r>
      <w:r w:rsidR="0035277E">
        <w:t xml:space="preserve"> 50 mm</w:t>
      </w:r>
      <w:r>
        <w:t xml:space="preserve"> jako nášlapná vrstva.</w:t>
      </w:r>
    </w:p>
    <w:p w14:paraId="66B51C14" w14:textId="3F6D94F3" w:rsidR="003B17CF" w:rsidRDefault="003B17CF" w:rsidP="003B17CF">
      <w:pPr>
        <w:pStyle w:val="04Text"/>
      </w:pPr>
      <w:r>
        <w:t xml:space="preserve">Podlaha v suterénu v ostatních prostorech bude vytvořena ve skladbě směrem od rubu následně: štěrková podkladní deska fr. 16-32 mm, podkladní beton C12/15 tloušťky 100 mm, 2x hydroizolace z SBS modifikovaných asfaltových pásů </w:t>
      </w:r>
      <w:proofErr w:type="spellStart"/>
      <w:r>
        <w:t>tl</w:t>
      </w:r>
      <w:proofErr w:type="spellEnd"/>
      <w:r>
        <w:t>. 4 mm, betonová deska tloušťky 150 mm jednou vrstvou KARI sítě 1</w:t>
      </w:r>
      <w:r w:rsidR="00B02ADC">
        <w:t>0</w:t>
      </w:r>
      <w:r>
        <w:t>0x1</w:t>
      </w:r>
      <w:r w:rsidR="00B02ADC">
        <w:t>0</w:t>
      </w:r>
      <w:r>
        <w:t>0/6 mm</w:t>
      </w:r>
      <w:r w:rsidR="00E1707C">
        <w:t xml:space="preserve"> </w:t>
      </w:r>
      <w:r>
        <w:t xml:space="preserve">a </w:t>
      </w:r>
      <w:r w:rsidR="00DD6103">
        <w:t>cementový potěr se vsypem 50 mm jako provozní vrstva s aplikací živý do živého</w:t>
      </w:r>
      <w:r>
        <w:t>.</w:t>
      </w:r>
    </w:p>
    <w:p w14:paraId="7E67E62A" w14:textId="4BF1FD9F" w:rsidR="003B17CF" w:rsidRDefault="003B17CF" w:rsidP="003B17CF">
      <w:pPr>
        <w:pStyle w:val="04Text"/>
      </w:pPr>
      <w:r>
        <w:t xml:space="preserve">Podlaha na ocelobetonovém stropě v patře v bude vytvořena ve skladbě směrem od rubu následně: IPE </w:t>
      </w:r>
      <w:r w:rsidR="00C456A7">
        <w:t>300</w:t>
      </w:r>
      <w:r>
        <w:t xml:space="preserve">, trapézový plech TR 150/280, </w:t>
      </w:r>
      <w:proofErr w:type="spellStart"/>
      <w:r w:rsidR="00BE5C80">
        <w:t>nadbetonávka</w:t>
      </w:r>
      <w:proofErr w:type="spellEnd"/>
      <w:r w:rsidR="005D3EB0">
        <w:t xml:space="preserve"> z betonu</w:t>
      </w:r>
      <w:r w:rsidR="00BE5C80">
        <w:t xml:space="preserve"> C2</w:t>
      </w:r>
      <w:r w:rsidR="001F4636">
        <w:t>0</w:t>
      </w:r>
      <w:r w:rsidR="00BE5C80">
        <w:t>/</w:t>
      </w:r>
      <w:r w:rsidR="001F4636">
        <w:t>25</w:t>
      </w:r>
      <w:r w:rsidR="005D3EB0">
        <w:t xml:space="preserve"> XC2</w:t>
      </w:r>
      <w:r w:rsidR="00BE5C80">
        <w:t xml:space="preserve"> </w:t>
      </w:r>
      <w:r w:rsidR="005B6C9C">
        <w:t xml:space="preserve">+ 2xR12 v každém žebru </w:t>
      </w:r>
      <w:r w:rsidR="00BE5C80">
        <w:t xml:space="preserve">+ </w:t>
      </w:r>
      <w:r w:rsidR="00C456A7">
        <w:t>2</w:t>
      </w:r>
      <w:r w:rsidR="00BE5C80">
        <w:t>x KARI 100x100/6 mm</w:t>
      </w:r>
      <w:r w:rsidR="00DD6103">
        <w:t xml:space="preserve"> v případě</w:t>
      </w:r>
      <w:r w:rsidR="00BE5C80">
        <w:t xml:space="preserve"> a ceme</w:t>
      </w:r>
      <w:r w:rsidR="00645E9B">
        <w:t>ntový potěr</w:t>
      </w:r>
      <w:r w:rsidR="006F3F10">
        <w:t xml:space="preserve"> se vsypem</w:t>
      </w:r>
      <w:r w:rsidR="006E2F81">
        <w:t xml:space="preserve"> 50 mm</w:t>
      </w:r>
      <w:r w:rsidR="005D3EB0">
        <w:t xml:space="preserve"> jako </w:t>
      </w:r>
      <w:r w:rsidR="006F3F10">
        <w:t>provozní</w:t>
      </w:r>
      <w:r w:rsidR="005D3EB0">
        <w:t xml:space="preserve"> vrstva</w:t>
      </w:r>
      <w:r w:rsidR="00140435">
        <w:t xml:space="preserve"> s aplikací živý do živého. Zarovnání </w:t>
      </w:r>
      <w:r w:rsidR="000C4841">
        <w:t xml:space="preserve">nejprve ručně, následně dohlazení </w:t>
      </w:r>
      <w:r w:rsidR="00140435">
        <w:t>strojně.</w:t>
      </w:r>
    </w:p>
    <w:p w14:paraId="016126A8" w14:textId="77777777" w:rsidR="00311A65" w:rsidRDefault="00311A65" w:rsidP="00311A65">
      <w:pPr>
        <w:pStyle w:val="04Text"/>
      </w:pPr>
      <w:r>
        <w:t>Požadavky pro požární odolnost povrchů obvodových stěn viz D.3 Požárně bezpečnostní řešení.</w:t>
      </w:r>
    </w:p>
    <w:p w14:paraId="0714A991" w14:textId="57EA5BE9" w:rsidR="00311A65" w:rsidRDefault="00311A65" w:rsidP="00311A65">
      <w:pPr>
        <w:pStyle w:val="04Text"/>
      </w:pPr>
      <w:r w:rsidRPr="00F622AB">
        <w:rPr>
          <w:b/>
        </w:rPr>
        <w:t>Výplně otvorů</w:t>
      </w:r>
      <w:r>
        <w:t xml:space="preserve"> – rámy vnějších oken a dveří </w:t>
      </w:r>
      <w:r w:rsidR="00645E9B">
        <w:t>stávající ocelové</w:t>
      </w:r>
      <w:r w:rsidR="00266598">
        <w:t>. Budou provedeny nové výplně okenních otvorů s plastovým provedením s </w:t>
      </w:r>
      <w:proofErr w:type="spellStart"/>
      <w:r w:rsidR="00266598">
        <w:t>U</w:t>
      </w:r>
      <w:r w:rsidR="00266598" w:rsidRPr="00721E17">
        <w:rPr>
          <w:vertAlign w:val="subscript"/>
        </w:rPr>
        <w:t>w</w:t>
      </w:r>
      <w:proofErr w:type="spellEnd"/>
      <w:r w:rsidR="00266598">
        <w:t xml:space="preserve"> = </w:t>
      </w:r>
      <w:r w:rsidR="00B92891">
        <w:t>1,2</w:t>
      </w:r>
      <w:r w:rsidR="00266598">
        <w:t xml:space="preserve"> W/m2K. </w:t>
      </w:r>
      <w:r w:rsidR="00C81D6E">
        <w:t>Vnitřní dveře budou plastové, garážová vrata v místě lisu jsou navržena jako sekční</w:t>
      </w:r>
      <w:r w:rsidR="00665FA7">
        <w:t xml:space="preserve"> výsuvná, ovládaná elektromotorem bez požární odolnosti. </w:t>
      </w:r>
      <w:r w:rsidR="00EF22B6">
        <w:t xml:space="preserve">Zavěšení kolejnic na stěně a stropní konstrukci. </w:t>
      </w:r>
      <w:r w:rsidR="00EF22B6" w:rsidRPr="00060211">
        <w:t>Veškeré</w:t>
      </w:r>
      <w:r w:rsidR="00FC050C" w:rsidRPr="00060211">
        <w:t xml:space="preserve"> </w:t>
      </w:r>
      <w:r w:rsidR="00EF22B6" w:rsidRPr="00060211">
        <w:t>otvory s průchodem do hlavní části haly budou s požární odolností.</w:t>
      </w:r>
      <w:r w:rsidR="00256924" w:rsidRPr="00060211">
        <w:t xml:space="preserve"> </w:t>
      </w:r>
    </w:p>
    <w:p w14:paraId="3EB9CB6F" w14:textId="3583BF7F" w:rsidR="00311A65" w:rsidRDefault="00311A65" w:rsidP="00311A65">
      <w:pPr>
        <w:pStyle w:val="04Text"/>
      </w:pPr>
      <w:r w:rsidRPr="00404922">
        <w:rPr>
          <w:b/>
        </w:rPr>
        <w:t>Klempířské prvky</w:t>
      </w:r>
      <w:r>
        <w:t xml:space="preserve"> – </w:t>
      </w:r>
      <w:r w:rsidRPr="009034C9">
        <w:t>Klempířské prvky z </w:t>
      </w:r>
      <w:proofErr w:type="spellStart"/>
      <w:r w:rsidRPr="009034C9">
        <w:t>titanzinku</w:t>
      </w:r>
      <w:proofErr w:type="spellEnd"/>
      <w:r w:rsidRPr="009034C9">
        <w:t>, event. poplastovaný plech.</w:t>
      </w:r>
      <w:r w:rsidR="008B628A">
        <w:t xml:space="preserve"> Jsou navrženy na </w:t>
      </w:r>
      <w:r w:rsidR="006867F3">
        <w:t xml:space="preserve">atice, </w:t>
      </w:r>
      <w:proofErr w:type="spellStart"/>
      <w:r w:rsidR="006867F3">
        <w:t>zaatikovém</w:t>
      </w:r>
      <w:proofErr w:type="spellEnd"/>
      <w:r w:rsidR="006867F3">
        <w:t xml:space="preserve"> žlabu a jako okenní parapetní plechy.</w:t>
      </w:r>
    </w:p>
    <w:p w14:paraId="78BE49A9" w14:textId="27627DC7" w:rsidR="00311A65" w:rsidRDefault="00311A65" w:rsidP="00311A65">
      <w:pPr>
        <w:pStyle w:val="04Text"/>
      </w:pPr>
      <w:r>
        <w:rPr>
          <w:b/>
        </w:rPr>
        <w:lastRenderedPageBreak/>
        <w:t>Schodiště</w:t>
      </w:r>
      <w:r>
        <w:t xml:space="preserve"> – </w:t>
      </w:r>
      <w:r w:rsidR="00FF42C3">
        <w:t xml:space="preserve">jsou navrženy celkem </w:t>
      </w:r>
      <w:r w:rsidR="009D6995">
        <w:t>dvě</w:t>
      </w:r>
      <w:r w:rsidR="00FF42C3">
        <w:t xml:space="preserve"> schodiště</w:t>
      </w:r>
      <w:r w:rsidR="00721013">
        <w:t xml:space="preserve">. Jedno přímé v interiéru v sousedství filtrů, </w:t>
      </w:r>
      <w:r w:rsidR="00060211">
        <w:t>a druhé</w:t>
      </w:r>
      <w:r w:rsidR="00721013">
        <w:t xml:space="preserve"> v exteriéru na betonových patkách vedle sekčních vrat, sloužící jako úniková cesta a jako přímý přístup na nádvoří.</w:t>
      </w:r>
      <w:r w:rsidR="00EE268C">
        <w:t xml:space="preserve"> Schodiště bud</w:t>
      </w:r>
      <w:r w:rsidR="00060211">
        <w:t>ou</w:t>
      </w:r>
      <w:r w:rsidR="00EE268C">
        <w:t xml:space="preserve"> shodně ze schodnic z ocelových </w:t>
      </w:r>
      <w:r w:rsidR="001A207D">
        <w:t xml:space="preserve">válcovaných </w:t>
      </w:r>
      <w:r w:rsidR="00EE268C">
        <w:t>profilů</w:t>
      </w:r>
      <w:r w:rsidR="0099172A">
        <w:t xml:space="preserve"> a pororoštů</w:t>
      </w:r>
      <w:r w:rsidR="00E808DE">
        <w:t xml:space="preserve"> jakožto stupňů. </w:t>
      </w:r>
      <w:r w:rsidR="008933A7">
        <w:t>Konstrukce bude žárově zinkovaná. Detailní návrh provede dodavatelská firma.</w:t>
      </w:r>
      <w:r w:rsidR="003F1AF4">
        <w:t xml:space="preserve"> Schodiště lze osadit jako výrobek, provedený firmou s</w:t>
      </w:r>
      <w:r w:rsidR="007C531B">
        <w:t> příslušnou specializací na ocelová schodiště.</w:t>
      </w:r>
    </w:p>
    <w:p w14:paraId="371CC2F2" w14:textId="5A12B7D2" w:rsidR="00311A65" w:rsidRDefault="00311A65" w:rsidP="00311A65">
      <w:pPr>
        <w:pStyle w:val="04Text"/>
      </w:pPr>
      <w:r w:rsidRPr="00D710F3">
        <w:rPr>
          <w:b/>
          <w:bCs/>
        </w:rPr>
        <w:t>Zábradlí</w:t>
      </w:r>
      <w:r>
        <w:t xml:space="preserve"> – </w:t>
      </w:r>
      <w:r w:rsidR="007C531B">
        <w:t>Zábradlí jsou provedena jako dvoutyčová do průmyslových provozů</w:t>
      </w:r>
      <w:r w:rsidR="001E46DB">
        <w:t xml:space="preserve"> s výškou 1,0 metrů nad pochozí vrstvou</w:t>
      </w:r>
      <w:r w:rsidR="007E02FC">
        <w:t>, vzhledem k výškovému rozdílu suterén a patro většímu než 3,0 metrů</w:t>
      </w:r>
      <w:r w:rsidR="001E46DB">
        <w:t xml:space="preserve">. Kolem všech otevřených ploch budou osazeny </w:t>
      </w:r>
      <w:proofErr w:type="spellStart"/>
      <w:r w:rsidR="001E46DB">
        <w:t>okopové</w:t>
      </w:r>
      <w:proofErr w:type="spellEnd"/>
      <w:r w:rsidR="001E46DB">
        <w:t xml:space="preserve"> lišty z profilů L100x50/4 mm s výškou 100 mm proti pádu předmětů.</w:t>
      </w:r>
    </w:p>
    <w:p w14:paraId="5E24BB0E" w14:textId="0056ED53" w:rsidR="000C0662" w:rsidRDefault="000C0662" w:rsidP="000C0662">
      <w:pPr>
        <w:pStyle w:val="04Text"/>
      </w:pPr>
      <w:r>
        <w:rPr>
          <w:b/>
          <w:bCs/>
        </w:rPr>
        <w:t>Venkovní bazén</w:t>
      </w:r>
      <w:r>
        <w:t xml:space="preserve"> – Jedná se o železobetonový krytý bazén půdorysného rozměru 4,32 x 3,60 a výšky 2,60 metru. Je z větší části zapuštěn v terénu, podobně jako akumulační nádrž na dešťovou vodu. Bazén není otevřený, je zakryt betonovou deskou. Bazén slouží k přívodu použité vody z výroby a jejímu zpětnému čerpání do vnitřní filtrační technologie. Přístup je kruhovou šachtou o průměru 1,2 metru. Neustálé proudění vody a energie vnitřního prostředí zajistí nezamrznutí vody, nicméně přívodní potrubí a nezakrytou část bazénu lze zaizolovat.</w:t>
      </w:r>
    </w:p>
    <w:p w14:paraId="656F7CC7" w14:textId="42FEB984" w:rsidR="00311A65" w:rsidRPr="00315ABE" w:rsidRDefault="00311A65" w:rsidP="00311A65">
      <w:pPr>
        <w:pStyle w:val="04Text"/>
        <w:rPr>
          <w:b/>
          <w:u w:val="single"/>
        </w:rPr>
      </w:pPr>
      <w:r w:rsidRPr="00315ABE">
        <w:rPr>
          <w:b/>
          <w:u w:val="single"/>
        </w:rPr>
        <w:t>Barevné řešení</w:t>
      </w:r>
    </w:p>
    <w:p w14:paraId="0112C759" w14:textId="126DD5BA" w:rsidR="00311A65" w:rsidRPr="007B09FB" w:rsidRDefault="00311A65" w:rsidP="00311A65">
      <w:pPr>
        <w:pStyle w:val="062Odrky"/>
      </w:pPr>
      <w:r w:rsidRPr="007B09FB">
        <w:t>barva fasády:</w:t>
      </w:r>
      <w:r w:rsidRPr="007B09FB">
        <w:tab/>
      </w:r>
      <w:r w:rsidR="006975AA">
        <w:t>světle žlutá</w:t>
      </w:r>
    </w:p>
    <w:p w14:paraId="487647C5" w14:textId="57C40BDF" w:rsidR="00311A65" w:rsidRPr="007B09FB" w:rsidRDefault="00311A65" w:rsidP="00311A65">
      <w:pPr>
        <w:pStyle w:val="062Odrky"/>
      </w:pPr>
      <w:r w:rsidRPr="007B09FB">
        <w:t>střešní krytina</w:t>
      </w:r>
      <w:r w:rsidRPr="007B09FB">
        <w:tab/>
      </w:r>
      <w:r>
        <w:t xml:space="preserve">povlaková </w:t>
      </w:r>
      <w:r w:rsidR="006975AA">
        <w:t>šedá</w:t>
      </w:r>
    </w:p>
    <w:p w14:paraId="7CAC315F" w14:textId="35DD3D13" w:rsidR="00311A65" w:rsidRPr="007B09FB" w:rsidRDefault="00311A65" w:rsidP="00311A65">
      <w:pPr>
        <w:pStyle w:val="062Odrky"/>
      </w:pPr>
      <w:r w:rsidRPr="007B09FB">
        <w:t xml:space="preserve">barva okenních a dveřních rámů: </w:t>
      </w:r>
      <w:r w:rsidRPr="007B09FB">
        <w:tab/>
      </w:r>
      <w:r w:rsidR="000E1761">
        <w:t>bílá</w:t>
      </w:r>
    </w:p>
    <w:p w14:paraId="74EF08E3" w14:textId="77777777" w:rsidR="00311A65" w:rsidRPr="007B09FB" w:rsidRDefault="00311A65" w:rsidP="00311A65">
      <w:pPr>
        <w:pStyle w:val="062Odrky"/>
      </w:pPr>
      <w:r w:rsidRPr="007B09FB">
        <w:t>klempířské prvky:</w:t>
      </w:r>
      <w:r w:rsidRPr="007B09FB">
        <w:tab/>
        <w:t>antracit</w:t>
      </w:r>
    </w:p>
    <w:p w14:paraId="1134E494" w14:textId="77777777" w:rsidR="00311A65" w:rsidRPr="007B09FB" w:rsidRDefault="00311A65" w:rsidP="00311A65">
      <w:pPr>
        <w:pStyle w:val="062Odrky"/>
      </w:pPr>
      <w:r w:rsidRPr="007B09FB">
        <w:t>sokl základů:</w:t>
      </w:r>
      <w:r w:rsidRPr="007B09FB">
        <w:tab/>
      </w:r>
      <w:proofErr w:type="spellStart"/>
      <w:r w:rsidRPr="007B09FB">
        <w:t>marmolit</w:t>
      </w:r>
      <w:proofErr w:type="spellEnd"/>
      <w:r w:rsidRPr="007B09FB">
        <w:t xml:space="preserve"> šedý</w:t>
      </w:r>
    </w:p>
    <w:p w14:paraId="500C2FBF" w14:textId="3290A19F" w:rsidR="006C3316" w:rsidRDefault="005A4220" w:rsidP="006C3316">
      <w:pPr>
        <w:pStyle w:val="03Podnadpis"/>
      </w:pPr>
      <w:r>
        <w:t>D</w:t>
      </w:r>
      <w:r w:rsidR="006C3316">
        <w:t>.1.1.3</w:t>
      </w:r>
      <w:r w:rsidR="006C3316">
        <w:tab/>
        <w:t>celkové provozní řešení</w:t>
      </w:r>
    </w:p>
    <w:p w14:paraId="0C661BEB" w14:textId="2DE7DD74" w:rsidR="0003379E" w:rsidRDefault="003D4008" w:rsidP="00FD6901">
      <w:pPr>
        <w:pStyle w:val="04Text"/>
      </w:pPr>
      <w:bookmarkStart w:id="2" w:name="_Hlk80000881"/>
      <w:r w:rsidRPr="00D60D09">
        <w:t xml:space="preserve">Dispoziční řešení – </w:t>
      </w:r>
      <w:bookmarkEnd w:id="2"/>
      <w:r w:rsidR="00FD6901">
        <w:t>dotčené území je přístupné vjezdovou bránou z</w:t>
      </w:r>
      <w:r w:rsidR="005076DC">
        <w:t>e silnice z městského</w:t>
      </w:r>
      <w:r w:rsidR="00FD6901">
        <w:t xml:space="preserve"> pozemku </w:t>
      </w:r>
      <w:r w:rsidR="00FD6901" w:rsidRPr="00FD6901">
        <w:t>3766/2</w:t>
      </w:r>
      <w:r w:rsidR="005076DC">
        <w:t xml:space="preserve">. </w:t>
      </w:r>
      <w:r w:rsidR="00E408FD">
        <w:t xml:space="preserve">Vjezd je na pozemek 3134/1. Zde jsou provedeny zpevněné i zatravnění plochy na pozemku. V současnosti není mezi nimi často jasná hranice. </w:t>
      </w:r>
      <w:r w:rsidR="000C16CF">
        <w:t xml:space="preserve">Dotčená stavba je přístupná buďto únikovým schodištěm právě z pozemku 3134/1, nebo z hlavních prostorů haly. </w:t>
      </w:r>
      <w:r w:rsidR="00EB3BBC">
        <w:t xml:space="preserve">Je předpoklad využívání nádvoří pro odvoz odpadního materiálu při výrobě. Bude se jednat o výlisky z produkce </w:t>
      </w:r>
      <w:r w:rsidR="002C061C">
        <w:t xml:space="preserve">tabulového </w:t>
      </w:r>
      <w:r w:rsidR="00EB3BBC">
        <w:t>skla.</w:t>
      </w:r>
    </w:p>
    <w:p w14:paraId="1744A00D" w14:textId="5EE79DE8" w:rsidR="00B7267F" w:rsidRPr="008F6B1E" w:rsidRDefault="00B7267F" w:rsidP="00FD6901">
      <w:pPr>
        <w:pStyle w:val="04Text"/>
      </w:pPr>
      <w:r w:rsidRPr="008F6B1E">
        <w:t xml:space="preserve">V současné sobě se v suterénu nacházejí nevyužité sklepní prostory, nebo část technologie oběhu a recyklace technologické vody. V patře se nalézají </w:t>
      </w:r>
      <w:r w:rsidR="005F0E47" w:rsidRPr="008F6B1E">
        <w:t xml:space="preserve">prostory zázemí výroby – údržba, sklady, archivy, kancelář a </w:t>
      </w:r>
      <w:r w:rsidR="009C6635" w:rsidRPr="008F6B1E">
        <w:t xml:space="preserve">denní místnosti. V novém stavu bude převážná část těchto prostorů zrušena a přesune se do stávajících prostor se stejným využitím v rámci areálu firmy BEPOF. </w:t>
      </w:r>
      <w:r w:rsidR="00CE7084" w:rsidRPr="008F6B1E">
        <w:t>Na místo toho jsou navrženy prostory pro novou technologi</w:t>
      </w:r>
      <w:r w:rsidR="00736CB6" w:rsidRPr="008F6B1E">
        <w:t>i</w:t>
      </w:r>
      <w:r w:rsidR="00CE7084" w:rsidRPr="008F6B1E">
        <w:t xml:space="preserve"> oběhu a recyklaci vody</w:t>
      </w:r>
      <w:r w:rsidR="00736CB6" w:rsidRPr="008F6B1E">
        <w:t xml:space="preserve"> v souladu s udržitelným rozvojem a šetrným hospodařením. </w:t>
      </w:r>
      <w:r w:rsidR="000538DE" w:rsidRPr="008F6B1E">
        <w:t xml:space="preserve">Celý provoz je </w:t>
      </w:r>
      <w:r w:rsidR="006A1D21" w:rsidRPr="008F6B1E">
        <w:t>automatický, v nových prostorech se bude pohybovat převážně údržba. Jedná se tedy o dočasné pracoviště</w:t>
      </w:r>
      <w:r w:rsidR="00B23A00" w:rsidRPr="008F6B1E">
        <w:t xml:space="preserve"> s omezeným přístupem pouze pro školené pracovníky</w:t>
      </w:r>
      <w:r w:rsidR="006A1D21" w:rsidRPr="008F6B1E">
        <w:t xml:space="preserve">, kde </w:t>
      </w:r>
      <w:r w:rsidR="00B23A00" w:rsidRPr="008F6B1E">
        <w:t xml:space="preserve">tito </w:t>
      </w:r>
      <w:r w:rsidR="006A1D21" w:rsidRPr="008F6B1E">
        <w:t>pracovníci nebudou trávit více, než 4 h denně.</w:t>
      </w:r>
    </w:p>
    <w:p w14:paraId="799AB2C3" w14:textId="3EC8D901" w:rsidR="00BD0867" w:rsidRPr="008F6B1E" w:rsidRDefault="00BD0867" w:rsidP="00FD6901">
      <w:pPr>
        <w:pStyle w:val="04Text"/>
      </w:pPr>
      <w:r w:rsidRPr="008F6B1E">
        <w:t>Hygienické zázemí pro zaměstnance a šatny je stávající v areálu a vzhledem k nenavyšování kapacit zaměstnanců nevyžaduje ani toto zázemí další úpravy. Rušená denní místnost přímo v sousedství výroby bude nahrazena stávajícími prostory. Stávající denní místnost I a denní místnost II je umístěna v přízemí areálu v jeho severní části a vzhledem k nejsilnější směně o cca 20 zaměstnancích bylo shledáno, že má dostatečnou kapacitu pro stávající osazenstvo, aniž by bylo nutné dělat další úpravy.</w:t>
      </w:r>
    </w:p>
    <w:p w14:paraId="34716D4B" w14:textId="65989FF0" w:rsidR="0003379E" w:rsidRDefault="0003379E" w:rsidP="0003379E">
      <w:pPr>
        <w:pStyle w:val="03Podnadpis"/>
      </w:pPr>
      <w:r>
        <w:lastRenderedPageBreak/>
        <w:t>D.1.1.4</w:t>
      </w:r>
      <w:r>
        <w:tab/>
        <w:t>TECHNOLOGIE</w:t>
      </w:r>
    </w:p>
    <w:p w14:paraId="74F5857C" w14:textId="77777777" w:rsidR="005D3A1D" w:rsidRDefault="005D3A1D" w:rsidP="005D3A1D">
      <w:pPr>
        <w:pStyle w:val="04Text"/>
      </w:pPr>
      <w:r>
        <w:t xml:space="preserve">V současném stavu se recyklační zařízení pro technologickou vodu nachází v budově na </w:t>
      </w:r>
      <w:proofErr w:type="spellStart"/>
      <w:r>
        <w:t>p.č</w:t>
      </w:r>
      <w:proofErr w:type="spellEnd"/>
      <w:r>
        <w:t>. 1238 jihovýchodně od areálu. Viz situace C.2. Je málo účinné a bude odstaveno, nicméně zůstane zachováno, včetně tras pro případ zálohy při odstávce nově navrhovaného zařízení přímo v areálu.</w:t>
      </w:r>
    </w:p>
    <w:p w14:paraId="0A0EE128" w14:textId="35004AF8" w:rsidR="005D3A1D" w:rsidRDefault="005D3A1D" w:rsidP="005D3A1D">
      <w:pPr>
        <w:pStyle w:val="04Text"/>
      </w:pPr>
      <w:r>
        <w:t xml:space="preserve">Navrhované prostory jsou součástí přípravy pro umístění nové technologie pro čištění a recyklaci vody s efektivitou 80 %. Systém se skládá ze dvou vysokých nádrží – </w:t>
      </w:r>
      <w:proofErr w:type="spellStart"/>
      <w:r>
        <w:t>dekoncentrátorů</w:t>
      </w:r>
      <w:proofErr w:type="spellEnd"/>
      <w:r>
        <w:t>, kam je přečerpávána použitá technologická / šedá voda z venkovního prefabrikovaného bazénu pro osazování hrubých nečistot, které jsou potom čerpány do dehydratační stanice – Lisu, voda po vylisování pak zpět do bazénu. Přečištěná voda z </w:t>
      </w:r>
      <w:proofErr w:type="spellStart"/>
      <w:r>
        <w:t>dekoncentrátorů</w:t>
      </w:r>
      <w:proofErr w:type="spellEnd"/>
      <w:r>
        <w:t xml:space="preserve"> je dále čerpána z horní části nádrží do filtračních stanic. Produktem těchto filtrů je jednak čistá technologická voda pro část výroby a šedá voda z jemnými nečistotami, které putují zpět do venkovního prefabrikovaného bazénu. Ve výrobě je voda čistá voda rozvedena k jednotlivým strojům, které ji vyžadují, kde je po použití odvedena zpět jako šedá voda betonovými žlaby ke svodnému potrubí z KG profilů a do bazénu. Kromě čisté vody z filtrů jsou navrženy rozvody šedé vody přímo z bazénu ke strojům, které přímo čistou vodu nevyžadují.</w:t>
      </w:r>
    </w:p>
    <w:p w14:paraId="77E07FCA" w14:textId="77777777" w:rsidR="005D3A1D" w:rsidRDefault="005D3A1D" w:rsidP="005D3A1D">
      <w:pPr>
        <w:pStyle w:val="04Text"/>
      </w:pPr>
      <w:r>
        <w:t xml:space="preserve">Výlisky z dehydratační stanice jsou produktem, který může být dále využíván, například jako přísada do betonu. </w:t>
      </w:r>
    </w:p>
    <w:p w14:paraId="7A93546D" w14:textId="0AD9F3C9" w:rsidR="005D3A1D" w:rsidRDefault="005D3A1D" w:rsidP="005D3A1D">
      <w:pPr>
        <w:pStyle w:val="04Text"/>
      </w:pPr>
      <w:r>
        <w:t xml:space="preserve">Systém </w:t>
      </w:r>
      <w:r w:rsidR="00F97528">
        <w:t xml:space="preserve">čištění a recyklace </w:t>
      </w:r>
      <w:r>
        <w:t>vyžaduje napájecí zdroj 3PH+N+PE s </w:t>
      </w:r>
      <w:proofErr w:type="spellStart"/>
      <w:r>
        <w:t>absorbcí</w:t>
      </w:r>
      <w:proofErr w:type="spellEnd"/>
      <w:r>
        <w:t xml:space="preserve"> 63 A </w:t>
      </w:r>
      <w:proofErr w:type="spellStart"/>
      <w:r>
        <w:t>a</w:t>
      </w:r>
      <w:proofErr w:type="spellEnd"/>
      <w:r>
        <w:t xml:space="preserve"> internetovou linku kategorie 5 pro vzdálený přístup. Je dále vyžadováno připojení stlačeného vzduchu s minimálním tlakem 6 barů. Systém vyžaduje stálou elektřinu a stlačený vzduch 24 hodin denně po 365 dnů v roce, jinak hrozí riziko zavápnění nádrží. Uzemnění žluto zeleným kabelem průřezu 16 mm2 pro odvod případných galvanických proudů vzniklých pohybem vody.  </w:t>
      </w:r>
    </w:p>
    <w:p w14:paraId="011AD71B" w14:textId="77777777" w:rsidR="005D3A1D" w:rsidRDefault="005D3A1D" w:rsidP="005D3A1D">
      <w:pPr>
        <w:pStyle w:val="06Odrky2"/>
        <w:numPr>
          <w:ilvl w:val="0"/>
          <w:numId w:val="0"/>
        </w:numPr>
        <w:ind w:left="709"/>
      </w:pPr>
      <w:r>
        <w:t>Realizací technologické linky na recyklaci technologické vody bude v ideálním případě dosažena 100% recyklace technologické vody v podniku, což povede k úspoře vody cca 9000 m3/rok. Z důvodu předpokládaných provozních odstávek recyklační technologie (čištění, servis technologie), ztrát vody v podobě odparu a vlhkosti tuhého odpadu, není pro splnění indikátoru uvažován režim nulové spotřeby užitkové technologické vody.</w:t>
      </w:r>
    </w:p>
    <w:p w14:paraId="7DBAE3DF" w14:textId="77777777" w:rsidR="005D3A1D" w:rsidRDefault="005D3A1D" w:rsidP="005D3A1D">
      <w:pPr>
        <w:pStyle w:val="06Odrky2"/>
        <w:numPr>
          <w:ilvl w:val="0"/>
          <w:numId w:val="0"/>
        </w:numPr>
        <w:ind w:left="709"/>
      </w:pPr>
      <w:r>
        <w:t>Úspora vody ve výrobním procesu ve výši min. 80 %, tj. roční úspora vody minimálně 8000 m3/rok z celkových 10000 m3/rok včetně hygienického zázemí.</w:t>
      </w:r>
    </w:p>
    <w:p w14:paraId="05C4E3A5" w14:textId="77777777" w:rsidR="005D3A1D" w:rsidRDefault="005D3A1D" w:rsidP="005D3A1D">
      <w:pPr>
        <w:pStyle w:val="04Text"/>
      </w:pPr>
      <w:r>
        <w:t>Voda se volně vyskytuje v rámci výrobní části v rámci strojů na opracování skla. Tato výrobní část je stávající beze změny a není předmětem řešení. Žlaby, kterými voda odtéká do recyklačního systému jsou také stávající a budou dle stavu případně rekonstruovány. V rámci řešené části stavby je celý systém již uzavřený a nedochází k volnému výskytu vody v prostředí pracoviště. Únik vody by zde byl považován za havarijní stav.</w:t>
      </w:r>
    </w:p>
    <w:p w14:paraId="37251E35" w14:textId="77777777" w:rsidR="00183EAE" w:rsidRDefault="00183EAE" w:rsidP="00183EAE">
      <w:pPr>
        <w:pStyle w:val="04Text"/>
      </w:pPr>
      <w:r>
        <w:t xml:space="preserve">Prováděcí dokumentace rozvodů technologie bude upřesněna vybraným dodavatelem během stavby. </w:t>
      </w:r>
    </w:p>
    <w:p w14:paraId="0E7CC4C6" w14:textId="6D1F0169" w:rsidR="008515D4" w:rsidRDefault="005D3A1D" w:rsidP="005D3A1D">
      <w:pPr>
        <w:pStyle w:val="04Text"/>
      </w:pPr>
      <w:r>
        <w:t>Dopouštění vody bude zachováno stávající z vodovodní přípojky. Bilance pro hygienické provozy zůstane beze změny. V budoucnu je počítáno s využitím dešťové vody ze střešních ploch areálu pro technologii místo dopouštění vody z přípojky.</w:t>
      </w:r>
    </w:p>
    <w:p w14:paraId="0D265368" w14:textId="14241A81" w:rsidR="006C3316" w:rsidRPr="001A06ED" w:rsidRDefault="006C3316" w:rsidP="001545E2">
      <w:pPr>
        <w:pStyle w:val="04Text"/>
        <w:ind w:left="0"/>
        <w:jc w:val="right"/>
      </w:pPr>
    </w:p>
    <w:sectPr w:rsidR="006C3316" w:rsidRPr="001A06ED" w:rsidSect="000D3567">
      <w:headerReference w:type="even" r:id="rId15"/>
      <w:headerReference w:type="default" r:id="rId16"/>
      <w:footerReference w:type="even" r:id="rId17"/>
      <w:footerReference w:type="default" r:id="rId18"/>
      <w:headerReference w:type="first" r:id="rId19"/>
      <w:pgSz w:w="11906" w:h="16838" w:code="9"/>
      <w:pgMar w:top="1418" w:right="1134" w:bottom="1418" w:left="1134" w:header="709" w:footer="567" w:gutter="567"/>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06811" w14:textId="77777777" w:rsidR="001D1D9B" w:rsidRDefault="001D1D9B" w:rsidP="00434168">
      <w:pPr>
        <w:spacing w:after="0" w:line="240" w:lineRule="auto"/>
      </w:pPr>
      <w:r>
        <w:separator/>
      </w:r>
    </w:p>
  </w:endnote>
  <w:endnote w:type="continuationSeparator" w:id="0">
    <w:p w14:paraId="3D994CB1" w14:textId="77777777" w:rsidR="001D1D9B" w:rsidRDefault="001D1D9B" w:rsidP="00434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472057"/>
      <w:docPartObj>
        <w:docPartGallery w:val="Page Numbers (Bottom of Page)"/>
        <w:docPartUnique/>
      </w:docPartObj>
    </w:sdtPr>
    <w:sdtEndPr/>
    <w:sdtContent>
      <w:p w14:paraId="39E9E30A" w14:textId="77777777" w:rsidR="00A16E43" w:rsidRDefault="008F6B1E">
        <w:pPr>
          <w:pStyle w:val="Zpat"/>
          <w:jc w:val="right"/>
        </w:pPr>
      </w:p>
    </w:sdtContent>
  </w:sdt>
  <w:p w14:paraId="5CB7CB73" w14:textId="77777777" w:rsidR="00A16E43" w:rsidRDefault="00A16E4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9DA34" w14:textId="77777777" w:rsidR="00A16E43" w:rsidRDefault="00A16E43" w:rsidP="00A42DD8">
    <w:pPr>
      <w:pStyle w:val="Zpat"/>
    </w:pPr>
    <w:r>
      <w:tab/>
    </w:r>
    <w:r>
      <w:tab/>
    </w:r>
  </w:p>
  <w:p w14:paraId="6364D860" w14:textId="77777777" w:rsidR="00A16E43" w:rsidRDefault="00A16E4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BD412" w14:textId="77777777" w:rsidR="00A16E43" w:rsidRDefault="008F6B1E">
    <w:pPr>
      <w:pStyle w:val="Zpat"/>
    </w:pPr>
    <w:sdt>
      <w:sdtPr>
        <w:id w:val="297500019"/>
        <w:docPartObj>
          <w:docPartGallery w:val="Page Numbers (Bottom of Page)"/>
          <w:docPartUnique/>
        </w:docPartObj>
      </w:sdtPr>
      <w:sdtEndPr/>
      <w:sdtContent>
        <w:r w:rsidR="00A16E43">
          <w:tab/>
        </w:r>
        <w:r w:rsidR="00A16E43">
          <w:tab/>
        </w:r>
        <w:sdt>
          <w:sdtPr>
            <w:id w:val="185338706"/>
            <w:docPartObj>
              <w:docPartGallery w:val="Page Numbers (Bottom of Page)"/>
              <w:docPartUnique/>
            </w:docPartObj>
          </w:sdtPr>
          <w:sdtEndPr/>
          <w:sdtContent>
            <w:r w:rsidR="00A16E43">
              <w:fldChar w:fldCharType="begin"/>
            </w:r>
            <w:r w:rsidR="00A16E43">
              <w:instrText>PAGE   \* MERGEFORMAT</w:instrText>
            </w:r>
            <w:r w:rsidR="00A16E43">
              <w:fldChar w:fldCharType="separate"/>
            </w:r>
            <w:r w:rsidR="006C3316">
              <w:rPr>
                <w:noProof/>
              </w:rPr>
              <w:t>1</w:t>
            </w:r>
            <w:r w:rsidR="00A16E43">
              <w:fldChar w:fldCharType="end"/>
            </w: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9394101"/>
      <w:docPartObj>
        <w:docPartGallery w:val="Page Numbers (Bottom of Page)"/>
        <w:docPartUnique/>
      </w:docPartObj>
    </w:sdtPr>
    <w:sdtEndPr/>
    <w:sdtContent>
      <w:p w14:paraId="41E465C3" w14:textId="77777777" w:rsidR="00A16E43" w:rsidRDefault="00A16E43">
        <w:pPr>
          <w:pStyle w:val="Zpat"/>
        </w:pPr>
        <w:r>
          <w:fldChar w:fldCharType="begin"/>
        </w:r>
        <w:r>
          <w:instrText>PAGE   \* MERGEFORMAT</w:instrText>
        </w:r>
        <w:r>
          <w:fldChar w:fldCharType="separate"/>
        </w:r>
        <w:r w:rsidR="00D639BA">
          <w:rPr>
            <w:noProof/>
          </w:rPr>
          <w:t>4</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CE8F" w14:textId="77777777" w:rsidR="00A16E43" w:rsidRDefault="00A16E43">
    <w:pPr>
      <w:pStyle w:val="Zpat"/>
    </w:pPr>
    <w:r>
      <w:tab/>
    </w:r>
    <w:r>
      <w:tab/>
    </w:r>
    <w:sdt>
      <w:sdtPr>
        <w:id w:val="2042391677"/>
        <w:docPartObj>
          <w:docPartGallery w:val="Page Numbers (Bottom of Page)"/>
          <w:docPartUnique/>
        </w:docPartObj>
      </w:sdtPr>
      <w:sdtEndPr/>
      <w:sdtContent>
        <w:r>
          <w:fldChar w:fldCharType="begin"/>
        </w:r>
        <w:r>
          <w:instrText>PAGE   \* MERGEFORMAT</w:instrText>
        </w:r>
        <w:r>
          <w:fldChar w:fldCharType="separate"/>
        </w:r>
        <w:r w:rsidR="00D639BA">
          <w:rPr>
            <w:noProof/>
          </w:rPr>
          <w:t>5</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ED039" w14:textId="77777777" w:rsidR="001D1D9B" w:rsidRDefault="001D1D9B" w:rsidP="00434168">
      <w:pPr>
        <w:spacing w:after="0" w:line="240" w:lineRule="auto"/>
      </w:pPr>
      <w:r>
        <w:separator/>
      </w:r>
    </w:p>
  </w:footnote>
  <w:footnote w:type="continuationSeparator" w:id="0">
    <w:p w14:paraId="1B0A2E43" w14:textId="77777777" w:rsidR="001D1D9B" w:rsidRDefault="001D1D9B" w:rsidP="004341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96B05" w14:textId="77777777" w:rsidR="00A16E43" w:rsidRPr="00434168" w:rsidRDefault="006C3316" w:rsidP="000906B9">
    <w:pPr>
      <w:pStyle w:val="Zhlav"/>
      <w:rPr>
        <w:color w:val="808080" w:themeColor="background1" w:themeShade="80"/>
      </w:rPr>
    </w:pPr>
    <w:r>
      <w:tab/>
    </w:r>
    <w:r>
      <w:tab/>
    </w:r>
  </w:p>
  <w:p w14:paraId="150B8CE4" w14:textId="77777777" w:rsidR="00A16E43" w:rsidRDefault="00A16E4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5FF42" w14:textId="77777777" w:rsidR="00A16E43" w:rsidRPr="00434168" w:rsidRDefault="00A16E43">
    <w:pPr>
      <w:pStyle w:val="Zhlav"/>
      <w:rPr>
        <w:color w:val="808080" w:themeColor="background1" w:themeShade="80"/>
      </w:rPr>
    </w:pPr>
  </w:p>
  <w:p w14:paraId="029E6DB5" w14:textId="77777777" w:rsidR="00A16E43" w:rsidRPr="00434168" w:rsidRDefault="00A16E43">
    <w:pPr>
      <w:pStyle w:val="Zhlav"/>
      <w:rPr>
        <w:color w:val="808080" w:themeColor="background1" w:themeShade="80"/>
      </w:rPr>
    </w:pPr>
    <w:r w:rsidRPr="00434168">
      <w:rPr>
        <w:color w:val="808080" w:themeColor="background1" w:themeShade="80"/>
      </w:rPr>
      <w:tab/>
    </w:r>
    <w:r>
      <w:rPr>
        <w:color w:val="808080" w:themeColor="background1" w:themeShade="8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B4E4B" w14:textId="77777777" w:rsidR="00A16E43" w:rsidRPr="00434168" w:rsidRDefault="006C3316" w:rsidP="000906B9">
    <w:pPr>
      <w:pStyle w:val="Zhlav"/>
      <w:rPr>
        <w:color w:val="808080" w:themeColor="background1" w:themeShade="80"/>
      </w:rPr>
    </w:pPr>
    <w:r>
      <w:t>D</w:t>
    </w:r>
    <w:r w:rsidR="00A16E43">
      <w:t>.</w:t>
    </w:r>
    <w:r>
      <w:t>1.1</w:t>
    </w:r>
    <w:r w:rsidR="00A16E43">
      <w:t xml:space="preserve"> </w:t>
    </w:r>
    <w:r>
      <w:t>Technická</w:t>
    </w:r>
    <w:r w:rsidR="00A16E43">
      <w:t xml:space="preserve"> zpráva</w:t>
    </w:r>
    <w:r w:rsidR="00A16E43" w:rsidRPr="00AE2F43">
      <w:rPr>
        <w:color w:val="808080" w:themeColor="background1" w:themeShade="80"/>
      </w:rPr>
      <w:tab/>
    </w:r>
    <w:r w:rsidR="00A16E43" w:rsidRPr="00AE2F43">
      <w:rPr>
        <w:color w:val="808080" w:themeColor="background1" w:themeShade="80"/>
      </w:rPr>
      <w:tab/>
    </w:r>
    <w:r w:rsidR="00A16E43">
      <w:t>Rodinný dům</w:t>
    </w:r>
  </w:p>
  <w:p w14:paraId="179769B7" w14:textId="77777777" w:rsidR="00A16E43" w:rsidRDefault="00A16E43">
    <w:pPr>
      <w:pStyle w:val="Zhlav"/>
    </w:pP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25C0D" w14:textId="0C541421" w:rsidR="00A16E43" w:rsidRDefault="006C3316">
    <w:pPr>
      <w:pStyle w:val="Zhlav"/>
    </w:pPr>
    <w:r>
      <w:t>D.1.1 Technická zpráva</w:t>
    </w:r>
    <w:r w:rsidR="00A16E43">
      <w:tab/>
    </w:r>
    <w:r w:rsidR="00A16E43">
      <w:tab/>
    </w:r>
    <w:r w:rsidR="00D40181">
      <w:t>Stavební úprava – úspory vody ve společnosti BEPOF</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8830" w14:textId="6051DCD7" w:rsidR="00A16E43" w:rsidRPr="00434168" w:rsidRDefault="006C3316">
    <w:pPr>
      <w:pStyle w:val="Zhlav"/>
      <w:rPr>
        <w:color w:val="808080" w:themeColor="background1" w:themeShade="80"/>
      </w:rPr>
    </w:pPr>
    <w:r>
      <w:t>D.1.1 Technická zpráva</w:t>
    </w:r>
    <w:r w:rsidR="009D472A">
      <w:rPr>
        <w:color w:val="808080" w:themeColor="background1" w:themeShade="80"/>
      </w:rPr>
      <w:tab/>
    </w:r>
    <w:r w:rsidR="00A16E43" w:rsidRPr="00AE2F43">
      <w:rPr>
        <w:color w:val="808080" w:themeColor="background1" w:themeShade="80"/>
      </w:rPr>
      <w:tab/>
    </w:r>
    <w:r w:rsidR="00324EBE">
      <w:t>Stavební úprava – úspory vody ve společnosti BEPOF</w:t>
    </w:r>
  </w:p>
  <w:p w14:paraId="3FD15874" w14:textId="77777777" w:rsidR="00A16E43" w:rsidRPr="00434168" w:rsidRDefault="00A16E43">
    <w:pPr>
      <w:pStyle w:val="Zhlav"/>
      <w:rPr>
        <w:color w:val="808080" w:themeColor="background1" w:themeShade="80"/>
      </w:rPr>
    </w:pPr>
    <w:r w:rsidRPr="00434168">
      <w:rPr>
        <w:color w:val="808080" w:themeColor="background1" w:themeShade="80"/>
      </w:rPr>
      <w:tab/>
    </w:r>
    <w:r>
      <w:rPr>
        <w:color w:val="808080" w:themeColor="background1" w:themeShade="80"/>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22D4" w14:textId="77777777" w:rsidR="00A16E43" w:rsidRDefault="00A16E43">
    <w:pPr>
      <w:pStyle w:val="Zhlav"/>
    </w:pPr>
    <w:r>
      <w:t>B. Souhrnná technická zpráva</w:t>
    </w:r>
    <w:r>
      <w:tab/>
    </w:r>
    <w:r>
      <w:tab/>
    </w:r>
    <w:r>
      <w:rPr>
        <w:color w:val="808080" w:themeColor="background1" w:themeShade="80"/>
      </w:rPr>
      <w:t>Rodinný dům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65A35"/>
    <w:multiLevelType w:val="hybridMultilevel"/>
    <w:tmpl w:val="D49624E2"/>
    <w:lvl w:ilvl="0" w:tplc="8FA07B40">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 w15:restartNumberingAfterBreak="0">
    <w:nsid w:val="0DA65886"/>
    <w:multiLevelType w:val="hybridMultilevel"/>
    <w:tmpl w:val="F04071AA"/>
    <w:lvl w:ilvl="0" w:tplc="B6A20AC2">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 w15:restartNumberingAfterBreak="0">
    <w:nsid w:val="17682970"/>
    <w:multiLevelType w:val="hybridMultilevel"/>
    <w:tmpl w:val="256015B0"/>
    <w:lvl w:ilvl="0" w:tplc="202A4CAE">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 w15:restartNumberingAfterBreak="0">
    <w:nsid w:val="17B069D2"/>
    <w:multiLevelType w:val="hybridMultilevel"/>
    <w:tmpl w:val="24ECBB86"/>
    <w:lvl w:ilvl="0" w:tplc="87ECE6A0">
      <w:start w:val="1"/>
      <w:numFmt w:val="lowerRoman"/>
      <w:lvlText w:val="%1)"/>
      <w:lvlJc w:val="left"/>
      <w:pPr>
        <w:ind w:left="1004" w:hanging="72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1CDC4A08"/>
    <w:multiLevelType w:val="hybridMultilevel"/>
    <w:tmpl w:val="21F874A0"/>
    <w:lvl w:ilvl="0" w:tplc="DE003E94">
      <w:start w:val="1"/>
      <w:numFmt w:val="lowerRoman"/>
      <w:lvlText w:val="%1)"/>
      <w:lvlJc w:val="left"/>
      <w:pPr>
        <w:ind w:left="1287" w:hanging="720"/>
      </w:pPr>
      <w:rPr>
        <w:rFonts w:hint="default"/>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5" w15:restartNumberingAfterBreak="0">
    <w:nsid w:val="226F2F27"/>
    <w:multiLevelType w:val="hybridMultilevel"/>
    <w:tmpl w:val="71B0DE22"/>
    <w:lvl w:ilvl="0" w:tplc="916ED3AE">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6" w15:restartNumberingAfterBreak="0">
    <w:nsid w:val="2DE612E1"/>
    <w:multiLevelType w:val="hybridMultilevel"/>
    <w:tmpl w:val="356E04D8"/>
    <w:lvl w:ilvl="0" w:tplc="6A90916A">
      <w:start w:val="1"/>
      <w:numFmt w:val="lowerRoman"/>
      <w:lvlText w:val="%1)"/>
      <w:lvlJc w:val="left"/>
      <w:pPr>
        <w:ind w:left="1004" w:hanging="72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7" w15:restartNumberingAfterBreak="0">
    <w:nsid w:val="30CA745D"/>
    <w:multiLevelType w:val="hybridMultilevel"/>
    <w:tmpl w:val="D5FA86DE"/>
    <w:lvl w:ilvl="0" w:tplc="04050001">
      <w:start w:val="1"/>
      <w:numFmt w:val="bullet"/>
      <w:lvlText w:val=""/>
      <w:lvlJc w:val="left"/>
      <w:pPr>
        <w:ind w:left="1353" w:hanging="360"/>
      </w:pPr>
      <w:rPr>
        <w:rFonts w:ascii="Symbol" w:hAnsi="Symbol"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8" w15:restartNumberingAfterBreak="0">
    <w:nsid w:val="32B21C80"/>
    <w:multiLevelType w:val="hybridMultilevel"/>
    <w:tmpl w:val="548858EC"/>
    <w:lvl w:ilvl="0" w:tplc="D86ADAB6">
      <w:start w:val="1"/>
      <w:numFmt w:val="bullet"/>
      <w:pStyle w:val="062Odrky"/>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9" w15:restartNumberingAfterBreak="0">
    <w:nsid w:val="35512C83"/>
    <w:multiLevelType w:val="hybridMultilevel"/>
    <w:tmpl w:val="7BC0E84A"/>
    <w:lvl w:ilvl="0" w:tplc="A9F6B418">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0" w15:restartNumberingAfterBreak="0">
    <w:nsid w:val="391C13E0"/>
    <w:multiLevelType w:val="hybridMultilevel"/>
    <w:tmpl w:val="377E40AC"/>
    <w:lvl w:ilvl="0" w:tplc="2B388712">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1" w15:restartNumberingAfterBreak="0">
    <w:nsid w:val="4DA912F3"/>
    <w:multiLevelType w:val="hybridMultilevel"/>
    <w:tmpl w:val="7228F110"/>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12" w15:restartNumberingAfterBreak="0">
    <w:nsid w:val="6AAF1A1F"/>
    <w:multiLevelType w:val="multilevel"/>
    <w:tmpl w:val="F25EC25A"/>
    <w:lvl w:ilvl="0">
      <w:start w:val="1"/>
      <w:numFmt w:val="decimal"/>
      <w:pStyle w:val="Textodstavce"/>
      <w:isLgl/>
      <w:lvlText w:val="(%1)"/>
      <w:lvlJc w:val="left"/>
      <w:pPr>
        <w:tabs>
          <w:tab w:val="num" w:pos="786"/>
        </w:tabs>
        <w:ind w:left="1" w:firstLine="425"/>
      </w:pPr>
    </w:lvl>
    <w:lvl w:ilvl="1">
      <w:start w:val="1"/>
      <w:numFmt w:val="lowerLetter"/>
      <w:pStyle w:val="Textpsmene"/>
      <w:lvlText w:val="%2)"/>
      <w:lvlJc w:val="left"/>
      <w:pPr>
        <w:tabs>
          <w:tab w:val="num" w:pos="425"/>
        </w:tabs>
        <w:ind w:left="425" w:hanging="425"/>
      </w:pPr>
      <w:rPr>
        <w:color w:val="FF0000"/>
      </w:r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3" w15:restartNumberingAfterBreak="0">
    <w:nsid w:val="6CDC1529"/>
    <w:multiLevelType w:val="hybridMultilevel"/>
    <w:tmpl w:val="E66E95A4"/>
    <w:lvl w:ilvl="0" w:tplc="342E2A44">
      <w:start w:val="4"/>
      <w:numFmt w:val="upperLetter"/>
      <w:lvlText w:val="%1.1.1"/>
      <w:lvlJc w:val="left"/>
      <w:pPr>
        <w:ind w:left="825" w:hanging="46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CEC5899"/>
    <w:multiLevelType w:val="hybridMultilevel"/>
    <w:tmpl w:val="1166E124"/>
    <w:lvl w:ilvl="0" w:tplc="AC249480">
      <w:start w:val="1"/>
      <w:numFmt w:val="bullet"/>
      <w:pStyle w:val="06Odrky2"/>
      <w:lvlText w:val=""/>
      <w:lvlJc w:val="left"/>
      <w:pPr>
        <w:ind w:left="2130" w:hanging="360"/>
      </w:pPr>
      <w:rPr>
        <w:rFonts w:ascii="Symbol" w:hAnsi="Symbol" w:hint="default"/>
      </w:rPr>
    </w:lvl>
    <w:lvl w:ilvl="1" w:tplc="B9D6ED48">
      <w:start w:val="1"/>
      <w:numFmt w:val="bullet"/>
      <w:pStyle w:val="07Odrky3"/>
      <w:lvlText w:val="o"/>
      <w:lvlJc w:val="left"/>
      <w:pPr>
        <w:ind w:left="2850" w:hanging="360"/>
      </w:pPr>
      <w:rPr>
        <w:rFonts w:ascii="Courier New" w:hAnsi="Courier New" w:cs="Courier New" w:hint="default"/>
      </w:rPr>
    </w:lvl>
    <w:lvl w:ilvl="2" w:tplc="04050005">
      <w:start w:val="1"/>
      <w:numFmt w:val="bullet"/>
      <w:lvlText w:val=""/>
      <w:lvlJc w:val="left"/>
      <w:pPr>
        <w:ind w:left="3570" w:hanging="360"/>
      </w:pPr>
      <w:rPr>
        <w:rFonts w:ascii="Wingdings" w:hAnsi="Wingdings" w:hint="default"/>
      </w:rPr>
    </w:lvl>
    <w:lvl w:ilvl="3" w:tplc="04050001">
      <w:start w:val="1"/>
      <w:numFmt w:val="bullet"/>
      <w:lvlText w:val=""/>
      <w:lvlJc w:val="left"/>
      <w:pPr>
        <w:ind w:left="4290" w:hanging="360"/>
      </w:pPr>
      <w:rPr>
        <w:rFonts w:ascii="Symbol" w:hAnsi="Symbol" w:hint="default"/>
      </w:rPr>
    </w:lvl>
    <w:lvl w:ilvl="4" w:tplc="04050003">
      <w:start w:val="1"/>
      <w:numFmt w:val="bullet"/>
      <w:lvlText w:val="o"/>
      <w:lvlJc w:val="left"/>
      <w:pPr>
        <w:ind w:left="5010" w:hanging="360"/>
      </w:pPr>
      <w:rPr>
        <w:rFonts w:ascii="Courier New" w:hAnsi="Courier New" w:cs="Courier New" w:hint="default"/>
      </w:rPr>
    </w:lvl>
    <w:lvl w:ilvl="5" w:tplc="04050005">
      <w:start w:val="1"/>
      <w:numFmt w:val="bullet"/>
      <w:lvlText w:val=""/>
      <w:lvlJc w:val="left"/>
      <w:pPr>
        <w:ind w:left="5730" w:hanging="360"/>
      </w:pPr>
      <w:rPr>
        <w:rFonts w:ascii="Wingdings" w:hAnsi="Wingdings" w:hint="default"/>
      </w:rPr>
    </w:lvl>
    <w:lvl w:ilvl="6" w:tplc="04050001">
      <w:start w:val="1"/>
      <w:numFmt w:val="bullet"/>
      <w:lvlText w:val=""/>
      <w:lvlJc w:val="left"/>
      <w:pPr>
        <w:ind w:left="6450" w:hanging="360"/>
      </w:pPr>
      <w:rPr>
        <w:rFonts w:ascii="Symbol" w:hAnsi="Symbol" w:hint="default"/>
      </w:rPr>
    </w:lvl>
    <w:lvl w:ilvl="7" w:tplc="04050003" w:tentative="1">
      <w:start w:val="1"/>
      <w:numFmt w:val="bullet"/>
      <w:lvlText w:val="o"/>
      <w:lvlJc w:val="left"/>
      <w:pPr>
        <w:ind w:left="7170" w:hanging="360"/>
      </w:pPr>
      <w:rPr>
        <w:rFonts w:ascii="Courier New" w:hAnsi="Courier New" w:cs="Courier New" w:hint="default"/>
      </w:rPr>
    </w:lvl>
    <w:lvl w:ilvl="8" w:tplc="04050005" w:tentative="1">
      <w:start w:val="1"/>
      <w:numFmt w:val="bullet"/>
      <w:lvlText w:val=""/>
      <w:lvlJc w:val="left"/>
      <w:pPr>
        <w:ind w:left="7890" w:hanging="360"/>
      </w:pPr>
      <w:rPr>
        <w:rFonts w:ascii="Wingdings" w:hAnsi="Wingdings" w:hint="default"/>
      </w:rPr>
    </w:lvl>
  </w:abstractNum>
  <w:abstractNum w:abstractNumId="15" w15:restartNumberingAfterBreak="0">
    <w:nsid w:val="745D5EAE"/>
    <w:multiLevelType w:val="hybridMultilevel"/>
    <w:tmpl w:val="F1BA1E74"/>
    <w:lvl w:ilvl="0" w:tplc="A9E67430">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16" w15:restartNumberingAfterBreak="0">
    <w:nsid w:val="7F941A63"/>
    <w:multiLevelType w:val="hybridMultilevel"/>
    <w:tmpl w:val="E65E35E8"/>
    <w:lvl w:ilvl="0" w:tplc="6A90916A">
      <w:start w:val="1"/>
      <w:numFmt w:val="lowerRoman"/>
      <w:lvlText w:val="%1)"/>
      <w:lvlJc w:val="left"/>
      <w:pPr>
        <w:ind w:left="1713" w:hanging="72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num w:numId="1" w16cid:durableId="212278067">
    <w:abstractNumId w:val="14"/>
  </w:num>
  <w:num w:numId="2" w16cid:durableId="1274170053">
    <w:abstractNumId w:val="0"/>
  </w:num>
  <w:num w:numId="3" w16cid:durableId="1283421139">
    <w:abstractNumId w:val="10"/>
  </w:num>
  <w:num w:numId="4" w16cid:durableId="921913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2701418">
    <w:abstractNumId w:val="13"/>
  </w:num>
  <w:num w:numId="6" w16cid:durableId="1041632745">
    <w:abstractNumId w:val="2"/>
  </w:num>
  <w:num w:numId="7" w16cid:durableId="563610156">
    <w:abstractNumId w:val="9"/>
  </w:num>
  <w:num w:numId="8" w16cid:durableId="1254045611">
    <w:abstractNumId w:val="4"/>
  </w:num>
  <w:num w:numId="9" w16cid:durableId="1861433840">
    <w:abstractNumId w:val="1"/>
  </w:num>
  <w:num w:numId="10" w16cid:durableId="1237058922">
    <w:abstractNumId w:val="5"/>
  </w:num>
  <w:num w:numId="11" w16cid:durableId="450050834">
    <w:abstractNumId w:val="15"/>
  </w:num>
  <w:num w:numId="12" w16cid:durableId="141241756">
    <w:abstractNumId w:val="3"/>
  </w:num>
  <w:num w:numId="13" w16cid:durableId="2145072784">
    <w:abstractNumId w:val="6"/>
  </w:num>
  <w:num w:numId="14" w16cid:durableId="99761716">
    <w:abstractNumId w:val="11"/>
  </w:num>
  <w:num w:numId="15" w16cid:durableId="317685285">
    <w:abstractNumId w:val="16"/>
  </w:num>
  <w:num w:numId="16" w16cid:durableId="23555534">
    <w:abstractNumId w:val="7"/>
  </w:num>
  <w:num w:numId="17" w16cid:durableId="236016109">
    <w:abstractNumId w:val="8"/>
  </w:num>
  <w:num w:numId="18" w16cid:durableId="1851676774">
    <w:abstractNumId w:val="14"/>
  </w:num>
  <w:num w:numId="19" w16cid:durableId="4427245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4E86"/>
    <w:rsid w:val="00000FA1"/>
    <w:rsid w:val="00002B79"/>
    <w:rsid w:val="00003B43"/>
    <w:rsid w:val="0000408E"/>
    <w:rsid w:val="000059E3"/>
    <w:rsid w:val="00005F71"/>
    <w:rsid w:val="000100BB"/>
    <w:rsid w:val="00010166"/>
    <w:rsid w:val="00012BCA"/>
    <w:rsid w:val="0001418C"/>
    <w:rsid w:val="0001671B"/>
    <w:rsid w:val="00017646"/>
    <w:rsid w:val="00020603"/>
    <w:rsid w:val="00021332"/>
    <w:rsid w:val="00024ABE"/>
    <w:rsid w:val="00027AC4"/>
    <w:rsid w:val="0003047D"/>
    <w:rsid w:val="00032043"/>
    <w:rsid w:val="0003379E"/>
    <w:rsid w:val="00034C6A"/>
    <w:rsid w:val="00035EAF"/>
    <w:rsid w:val="000373F2"/>
    <w:rsid w:val="00037FF9"/>
    <w:rsid w:val="000408F4"/>
    <w:rsid w:val="00043CA6"/>
    <w:rsid w:val="00043E66"/>
    <w:rsid w:val="00047C06"/>
    <w:rsid w:val="00050DDD"/>
    <w:rsid w:val="0005369A"/>
    <w:rsid w:val="000538DE"/>
    <w:rsid w:val="00056FE2"/>
    <w:rsid w:val="00060211"/>
    <w:rsid w:val="00061315"/>
    <w:rsid w:val="00064B2D"/>
    <w:rsid w:val="0007097E"/>
    <w:rsid w:val="00070E78"/>
    <w:rsid w:val="00074A2C"/>
    <w:rsid w:val="00074C9C"/>
    <w:rsid w:val="00075A51"/>
    <w:rsid w:val="00082233"/>
    <w:rsid w:val="000860EE"/>
    <w:rsid w:val="00090445"/>
    <w:rsid w:val="000906B9"/>
    <w:rsid w:val="00091FCF"/>
    <w:rsid w:val="00093ACA"/>
    <w:rsid w:val="000954FB"/>
    <w:rsid w:val="000A1F7E"/>
    <w:rsid w:val="000A3616"/>
    <w:rsid w:val="000B1414"/>
    <w:rsid w:val="000B156C"/>
    <w:rsid w:val="000B16CD"/>
    <w:rsid w:val="000B2D40"/>
    <w:rsid w:val="000B33BA"/>
    <w:rsid w:val="000B3BC5"/>
    <w:rsid w:val="000B7717"/>
    <w:rsid w:val="000C0662"/>
    <w:rsid w:val="000C0F12"/>
    <w:rsid w:val="000C16CF"/>
    <w:rsid w:val="000C2434"/>
    <w:rsid w:val="000C4841"/>
    <w:rsid w:val="000C5E3A"/>
    <w:rsid w:val="000C6D6E"/>
    <w:rsid w:val="000C7132"/>
    <w:rsid w:val="000C7E9C"/>
    <w:rsid w:val="000D3567"/>
    <w:rsid w:val="000D512A"/>
    <w:rsid w:val="000D5AE8"/>
    <w:rsid w:val="000D7E98"/>
    <w:rsid w:val="000E0B2B"/>
    <w:rsid w:val="000E1761"/>
    <w:rsid w:val="000E20CF"/>
    <w:rsid w:val="000E759B"/>
    <w:rsid w:val="000F0EC9"/>
    <w:rsid w:val="000F4562"/>
    <w:rsid w:val="000F49ED"/>
    <w:rsid w:val="000F5C7D"/>
    <w:rsid w:val="000F78DA"/>
    <w:rsid w:val="0010317A"/>
    <w:rsid w:val="0010486B"/>
    <w:rsid w:val="00106428"/>
    <w:rsid w:val="001100CE"/>
    <w:rsid w:val="00115D89"/>
    <w:rsid w:val="001167D1"/>
    <w:rsid w:val="00126AFD"/>
    <w:rsid w:val="00127750"/>
    <w:rsid w:val="00132660"/>
    <w:rsid w:val="00135D32"/>
    <w:rsid w:val="00140366"/>
    <w:rsid w:val="00140435"/>
    <w:rsid w:val="001404D6"/>
    <w:rsid w:val="0014223A"/>
    <w:rsid w:val="0014599B"/>
    <w:rsid w:val="00146BCD"/>
    <w:rsid w:val="00152754"/>
    <w:rsid w:val="00153341"/>
    <w:rsid w:val="001545E2"/>
    <w:rsid w:val="00154F8D"/>
    <w:rsid w:val="0015509A"/>
    <w:rsid w:val="00157764"/>
    <w:rsid w:val="0015786C"/>
    <w:rsid w:val="00157FD4"/>
    <w:rsid w:val="0016245C"/>
    <w:rsid w:val="00165F57"/>
    <w:rsid w:val="00165F89"/>
    <w:rsid w:val="0016700B"/>
    <w:rsid w:val="00171E5A"/>
    <w:rsid w:val="00173AE2"/>
    <w:rsid w:val="00183EAE"/>
    <w:rsid w:val="00187E2A"/>
    <w:rsid w:val="0019202F"/>
    <w:rsid w:val="00192A68"/>
    <w:rsid w:val="0019562A"/>
    <w:rsid w:val="001A01C3"/>
    <w:rsid w:val="001A06ED"/>
    <w:rsid w:val="001A1EF3"/>
    <w:rsid w:val="001A207D"/>
    <w:rsid w:val="001A54BF"/>
    <w:rsid w:val="001A78FE"/>
    <w:rsid w:val="001B1613"/>
    <w:rsid w:val="001B2916"/>
    <w:rsid w:val="001B4EFD"/>
    <w:rsid w:val="001B6E93"/>
    <w:rsid w:val="001B6F63"/>
    <w:rsid w:val="001C02BD"/>
    <w:rsid w:val="001D1D9B"/>
    <w:rsid w:val="001D3224"/>
    <w:rsid w:val="001D5514"/>
    <w:rsid w:val="001E3BB6"/>
    <w:rsid w:val="001E46DB"/>
    <w:rsid w:val="001E4FBA"/>
    <w:rsid w:val="001E5D9F"/>
    <w:rsid w:val="001E62AD"/>
    <w:rsid w:val="001E6F59"/>
    <w:rsid w:val="001F2DF3"/>
    <w:rsid w:val="001F3773"/>
    <w:rsid w:val="001F45A3"/>
    <w:rsid w:val="001F4636"/>
    <w:rsid w:val="00200ECF"/>
    <w:rsid w:val="00201B83"/>
    <w:rsid w:val="00206E2C"/>
    <w:rsid w:val="002135BE"/>
    <w:rsid w:val="002148E6"/>
    <w:rsid w:val="00214F37"/>
    <w:rsid w:val="00215920"/>
    <w:rsid w:val="00222489"/>
    <w:rsid w:val="00225135"/>
    <w:rsid w:val="00225993"/>
    <w:rsid w:val="00226DF6"/>
    <w:rsid w:val="00231F57"/>
    <w:rsid w:val="00235A0D"/>
    <w:rsid w:val="0023691C"/>
    <w:rsid w:val="0024003E"/>
    <w:rsid w:val="002424C9"/>
    <w:rsid w:val="00246438"/>
    <w:rsid w:val="002467E9"/>
    <w:rsid w:val="00246B5A"/>
    <w:rsid w:val="00250123"/>
    <w:rsid w:val="00252358"/>
    <w:rsid w:val="002535B6"/>
    <w:rsid w:val="00253B9B"/>
    <w:rsid w:val="0025481D"/>
    <w:rsid w:val="00254C19"/>
    <w:rsid w:val="00256924"/>
    <w:rsid w:val="00257B36"/>
    <w:rsid w:val="0026273A"/>
    <w:rsid w:val="00265283"/>
    <w:rsid w:val="00266598"/>
    <w:rsid w:val="0026726E"/>
    <w:rsid w:val="00267D45"/>
    <w:rsid w:val="00273278"/>
    <w:rsid w:val="002755A0"/>
    <w:rsid w:val="0027708C"/>
    <w:rsid w:val="0028147F"/>
    <w:rsid w:val="002842A7"/>
    <w:rsid w:val="00284D04"/>
    <w:rsid w:val="00285B41"/>
    <w:rsid w:val="00286A8C"/>
    <w:rsid w:val="00290D4B"/>
    <w:rsid w:val="00292FDF"/>
    <w:rsid w:val="00295B70"/>
    <w:rsid w:val="002973F0"/>
    <w:rsid w:val="002A14F0"/>
    <w:rsid w:val="002A4B90"/>
    <w:rsid w:val="002A5480"/>
    <w:rsid w:val="002A69AD"/>
    <w:rsid w:val="002A7BA4"/>
    <w:rsid w:val="002B0775"/>
    <w:rsid w:val="002B327E"/>
    <w:rsid w:val="002B5EB2"/>
    <w:rsid w:val="002B6718"/>
    <w:rsid w:val="002B7657"/>
    <w:rsid w:val="002B7B5D"/>
    <w:rsid w:val="002C061C"/>
    <w:rsid w:val="002C4471"/>
    <w:rsid w:val="002C488D"/>
    <w:rsid w:val="002D139D"/>
    <w:rsid w:val="002E0686"/>
    <w:rsid w:val="002E2DA9"/>
    <w:rsid w:val="002E5EEF"/>
    <w:rsid w:val="002E6349"/>
    <w:rsid w:val="002E6B59"/>
    <w:rsid w:val="002E710A"/>
    <w:rsid w:val="002F0A32"/>
    <w:rsid w:val="002F1E7E"/>
    <w:rsid w:val="002F1E96"/>
    <w:rsid w:val="002F3884"/>
    <w:rsid w:val="002F7E0A"/>
    <w:rsid w:val="00301F5C"/>
    <w:rsid w:val="00304230"/>
    <w:rsid w:val="0030476A"/>
    <w:rsid w:val="00304CCF"/>
    <w:rsid w:val="00305FE8"/>
    <w:rsid w:val="003068DC"/>
    <w:rsid w:val="00311A65"/>
    <w:rsid w:val="00312052"/>
    <w:rsid w:val="00312F24"/>
    <w:rsid w:val="0031359D"/>
    <w:rsid w:val="00313A43"/>
    <w:rsid w:val="0031472E"/>
    <w:rsid w:val="00315ABE"/>
    <w:rsid w:val="00324430"/>
    <w:rsid w:val="00324EBE"/>
    <w:rsid w:val="00327A58"/>
    <w:rsid w:val="003319AD"/>
    <w:rsid w:val="0033268B"/>
    <w:rsid w:val="00332BBC"/>
    <w:rsid w:val="00332FBB"/>
    <w:rsid w:val="003401A0"/>
    <w:rsid w:val="00342B3A"/>
    <w:rsid w:val="00345AD5"/>
    <w:rsid w:val="003505A5"/>
    <w:rsid w:val="00351324"/>
    <w:rsid w:val="0035277E"/>
    <w:rsid w:val="00354D14"/>
    <w:rsid w:val="00365731"/>
    <w:rsid w:val="003667FD"/>
    <w:rsid w:val="00370063"/>
    <w:rsid w:val="00372B35"/>
    <w:rsid w:val="003740CB"/>
    <w:rsid w:val="003761E0"/>
    <w:rsid w:val="003763FC"/>
    <w:rsid w:val="003822F6"/>
    <w:rsid w:val="00383B0A"/>
    <w:rsid w:val="00384189"/>
    <w:rsid w:val="003845E2"/>
    <w:rsid w:val="0038485E"/>
    <w:rsid w:val="003902A4"/>
    <w:rsid w:val="00390C79"/>
    <w:rsid w:val="00392CD4"/>
    <w:rsid w:val="00393276"/>
    <w:rsid w:val="00394943"/>
    <w:rsid w:val="003957E3"/>
    <w:rsid w:val="0039603E"/>
    <w:rsid w:val="003A181F"/>
    <w:rsid w:val="003B0433"/>
    <w:rsid w:val="003B17CF"/>
    <w:rsid w:val="003B4BFA"/>
    <w:rsid w:val="003B59B0"/>
    <w:rsid w:val="003B5C5A"/>
    <w:rsid w:val="003C4F08"/>
    <w:rsid w:val="003C62EE"/>
    <w:rsid w:val="003C64DF"/>
    <w:rsid w:val="003D3766"/>
    <w:rsid w:val="003D3930"/>
    <w:rsid w:val="003D4008"/>
    <w:rsid w:val="003D42F2"/>
    <w:rsid w:val="003D493C"/>
    <w:rsid w:val="003D74DE"/>
    <w:rsid w:val="003E2436"/>
    <w:rsid w:val="003F1AF4"/>
    <w:rsid w:val="003F42F5"/>
    <w:rsid w:val="003F4602"/>
    <w:rsid w:val="003F52EC"/>
    <w:rsid w:val="003F53F6"/>
    <w:rsid w:val="003F632E"/>
    <w:rsid w:val="003F6B14"/>
    <w:rsid w:val="003F7863"/>
    <w:rsid w:val="00404922"/>
    <w:rsid w:val="00411F84"/>
    <w:rsid w:val="00415549"/>
    <w:rsid w:val="0041608B"/>
    <w:rsid w:val="0042087D"/>
    <w:rsid w:val="00425E7A"/>
    <w:rsid w:val="0043411A"/>
    <w:rsid w:val="0043412D"/>
    <w:rsid w:val="00434168"/>
    <w:rsid w:val="00436120"/>
    <w:rsid w:val="00436178"/>
    <w:rsid w:val="0044131A"/>
    <w:rsid w:val="004436CF"/>
    <w:rsid w:val="00444562"/>
    <w:rsid w:val="00445813"/>
    <w:rsid w:val="0045177D"/>
    <w:rsid w:val="00451EE2"/>
    <w:rsid w:val="004528BE"/>
    <w:rsid w:val="004578C3"/>
    <w:rsid w:val="004622A3"/>
    <w:rsid w:val="00462CFE"/>
    <w:rsid w:val="0046669E"/>
    <w:rsid w:val="0047283A"/>
    <w:rsid w:val="00481605"/>
    <w:rsid w:val="0048232A"/>
    <w:rsid w:val="004854E6"/>
    <w:rsid w:val="004A2B09"/>
    <w:rsid w:val="004A4DAC"/>
    <w:rsid w:val="004A5D59"/>
    <w:rsid w:val="004B0D80"/>
    <w:rsid w:val="004B263C"/>
    <w:rsid w:val="004B4E86"/>
    <w:rsid w:val="004C4A78"/>
    <w:rsid w:val="004C5759"/>
    <w:rsid w:val="004C5EB5"/>
    <w:rsid w:val="004D0217"/>
    <w:rsid w:val="004D0258"/>
    <w:rsid w:val="004D5347"/>
    <w:rsid w:val="004E588C"/>
    <w:rsid w:val="004F7FD1"/>
    <w:rsid w:val="005034D6"/>
    <w:rsid w:val="00505420"/>
    <w:rsid w:val="005059A8"/>
    <w:rsid w:val="005076DC"/>
    <w:rsid w:val="005106BC"/>
    <w:rsid w:val="005154C1"/>
    <w:rsid w:val="00516BB4"/>
    <w:rsid w:val="0052038A"/>
    <w:rsid w:val="005208AE"/>
    <w:rsid w:val="00522623"/>
    <w:rsid w:val="005300F4"/>
    <w:rsid w:val="005302B7"/>
    <w:rsid w:val="005306E3"/>
    <w:rsid w:val="00530D23"/>
    <w:rsid w:val="00531F63"/>
    <w:rsid w:val="00532D49"/>
    <w:rsid w:val="0053403E"/>
    <w:rsid w:val="005364F2"/>
    <w:rsid w:val="005474E6"/>
    <w:rsid w:val="00550F40"/>
    <w:rsid w:val="00551AC9"/>
    <w:rsid w:val="005542D4"/>
    <w:rsid w:val="00554BC0"/>
    <w:rsid w:val="005648E4"/>
    <w:rsid w:val="0056598C"/>
    <w:rsid w:val="00571DFE"/>
    <w:rsid w:val="00571F42"/>
    <w:rsid w:val="0057341C"/>
    <w:rsid w:val="005740C4"/>
    <w:rsid w:val="00583A5B"/>
    <w:rsid w:val="00583C0A"/>
    <w:rsid w:val="005875AA"/>
    <w:rsid w:val="00591DF0"/>
    <w:rsid w:val="005A0CA4"/>
    <w:rsid w:val="005A4220"/>
    <w:rsid w:val="005A6F32"/>
    <w:rsid w:val="005B18E8"/>
    <w:rsid w:val="005B6C9C"/>
    <w:rsid w:val="005C23E5"/>
    <w:rsid w:val="005C2FB4"/>
    <w:rsid w:val="005C61C3"/>
    <w:rsid w:val="005D15FD"/>
    <w:rsid w:val="005D33D0"/>
    <w:rsid w:val="005D3A1D"/>
    <w:rsid w:val="005D3EB0"/>
    <w:rsid w:val="005D4747"/>
    <w:rsid w:val="005D598A"/>
    <w:rsid w:val="005D6314"/>
    <w:rsid w:val="005E086A"/>
    <w:rsid w:val="005E0F93"/>
    <w:rsid w:val="005E1ACB"/>
    <w:rsid w:val="005E27E4"/>
    <w:rsid w:val="005E5C17"/>
    <w:rsid w:val="005E7B9D"/>
    <w:rsid w:val="005F0E47"/>
    <w:rsid w:val="005F2BCE"/>
    <w:rsid w:val="005F525B"/>
    <w:rsid w:val="005F5DD1"/>
    <w:rsid w:val="005F5DFE"/>
    <w:rsid w:val="00604640"/>
    <w:rsid w:val="0060619E"/>
    <w:rsid w:val="006076E2"/>
    <w:rsid w:val="00611A8E"/>
    <w:rsid w:val="00613388"/>
    <w:rsid w:val="00613B89"/>
    <w:rsid w:val="006163FF"/>
    <w:rsid w:val="00620D6D"/>
    <w:rsid w:val="00622F6B"/>
    <w:rsid w:val="00625CB1"/>
    <w:rsid w:val="0062736D"/>
    <w:rsid w:val="00631A31"/>
    <w:rsid w:val="00631A9A"/>
    <w:rsid w:val="00632206"/>
    <w:rsid w:val="006353F3"/>
    <w:rsid w:val="00636052"/>
    <w:rsid w:val="0063749B"/>
    <w:rsid w:val="0064084E"/>
    <w:rsid w:val="006408C2"/>
    <w:rsid w:val="00645A2A"/>
    <w:rsid w:val="00645E22"/>
    <w:rsid w:val="00645E9B"/>
    <w:rsid w:val="006467D5"/>
    <w:rsid w:val="00646B9E"/>
    <w:rsid w:val="00651B97"/>
    <w:rsid w:val="00652633"/>
    <w:rsid w:val="00664844"/>
    <w:rsid w:val="00664FFD"/>
    <w:rsid w:val="00665FA7"/>
    <w:rsid w:val="006678C3"/>
    <w:rsid w:val="00671497"/>
    <w:rsid w:val="0067262F"/>
    <w:rsid w:val="006745E0"/>
    <w:rsid w:val="0067618A"/>
    <w:rsid w:val="00677494"/>
    <w:rsid w:val="00681CB9"/>
    <w:rsid w:val="00682272"/>
    <w:rsid w:val="00682A38"/>
    <w:rsid w:val="00685DE1"/>
    <w:rsid w:val="006867F3"/>
    <w:rsid w:val="00687C9E"/>
    <w:rsid w:val="00690083"/>
    <w:rsid w:val="00690560"/>
    <w:rsid w:val="0069122A"/>
    <w:rsid w:val="00692679"/>
    <w:rsid w:val="006950B7"/>
    <w:rsid w:val="006975AA"/>
    <w:rsid w:val="006A1D21"/>
    <w:rsid w:val="006A37E2"/>
    <w:rsid w:val="006B2E46"/>
    <w:rsid w:val="006B63CF"/>
    <w:rsid w:val="006B6693"/>
    <w:rsid w:val="006B7299"/>
    <w:rsid w:val="006C17AB"/>
    <w:rsid w:val="006C202B"/>
    <w:rsid w:val="006C3316"/>
    <w:rsid w:val="006C35ED"/>
    <w:rsid w:val="006C3BDF"/>
    <w:rsid w:val="006C4566"/>
    <w:rsid w:val="006C6524"/>
    <w:rsid w:val="006C676D"/>
    <w:rsid w:val="006D27FD"/>
    <w:rsid w:val="006D346A"/>
    <w:rsid w:val="006D54E4"/>
    <w:rsid w:val="006D5DBE"/>
    <w:rsid w:val="006E2F81"/>
    <w:rsid w:val="006E317B"/>
    <w:rsid w:val="006E366D"/>
    <w:rsid w:val="006E78CC"/>
    <w:rsid w:val="006F01DC"/>
    <w:rsid w:val="006F3F10"/>
    <w:rsid w:val="006F4854"/>
    <w:rsid w:val="006F650F"/>
    <w:rsid w:val="006F7DB4"/>
    <w:rsid w:val="00700C51"/>
    <w:rsid w:val="00701583"/>
    <w:rsid w:val="00701B53"/>
    <w:rsid w:val="00704CAF"/>
    <w:rsid w:val="00712C8D"/>
    <w:rsid w:val="00712FA0"/>
    <w:rsid w:val="0071664F"/>
    <w:rsid w:val="00717F38"/>
    <w:rsid w:val="00721013"/>
    <w:rsid w:val="00721E17"/>
    <w:rsid w:val="00722ADF"/>
    <w:rsid w:val="00724A9E"/>
    <w:rsid w:val="0072680F"/>
    <w:rsid w:val="00726D17"/>
    <w:rsid w:val="00727C5E"/>
    <w:rsid w:val="0073191F"/>
    <w:rsid w:val="00732A9B"/>
    <w:rsid w:val="00732D1C"/>
    <w:rsid w:val="00735896"/>
    <w:rsid w:val="00736CB6"/>
    <w:rsid w:val="007373A2"/>
    <w:rsid w:val="00743413"/>
    <w:rsid w:val="0074583A"/>
    <w:rsid w:val="00746543"/>
    <w:rsid w:val="00747B24"/>
    <w:rsid w:val="00747FBD"/>
    <w:rsid w:val="00752B0B"/>
    <w:rsid w:val="00752CB7"/>
    <w:rsid w:val="00752F7C"/>
    <w:rsid w:val="007530B9"/>
    <w:rsid w:val="00757712"/>
    <w:rsid w:val="00760B1C"/>
    <w:rsid w:val="0076282D"/>
    <w:rsid w:val="00763334"/>
    <w:rsid w:val="00766084"/>
    <w:rsid w:val="00766901"/>
    <w:rsid w:val="007676D9"/>
    <w:rsid w:val="00771F0D"/>
    <w:rsid w:val="007772C6"/>
    <w:rsid w:val="00781B4F"/>
    <w:rsid w:val="00784C93"/>
    <w:rsid w:val="0079218C"/>
    <w:rsid w:val="00792667"/>
    <w:rsid w:val="007A0684"/>
    <w:rsid w:val="007A2DDA"/>
    <w:rsid w:val="007A7F37"/>
    <w:rsid w:val="007C3AEC"/>
    <w:rsid w:val="007C531B"/>
    <w:rsid w:val="007D02F9"/>
    <w:rsid w:val="007D3B86"/>
    <w:rsid w:val="007E02FC"/>
    <w:rsid w:val="007E33B1"/>
    <w:rsid w:val="007E5EED"/>
    <w:rsid w:val="007E667B"/>
    <w:rsid w:val="007F112D"/>
    <w:rsid w:val="007F41C3"/>
    <w:rsid w:val="008026E9"/>
    <w:rsid w:val="0081171B"/>
    <w:rsid w:val="00811720"/>
    <w:rsid w:val="008155F0"/>
    <w:rsid w:val="008205BE"/>
    <w:rsid w:val="008360D0"/>
    <w:rsid w:val="00840119"/>
    <w:rsid w:val="00843233"/>
    <w:rsid w:val="008504AF"/>
    <w:rsid w:val="008515D4"/>
    <w:rsid w:val="00852B44"/>
    <w:rsid w:val="00852D91"/>
    <w:rsid w:val="00861364"/>
    <w:rsid w:val="008620FD"/>
    <w:rsid w:val="008666E9"/>
    <w:rsid w:val="00871BE4"/>
    <w:rsid w:val="008724CB"/>
    <w:rsid w:val="00872542"/>
    <w:rsid w:val="008729F8"/>
    <w:rsid w:val="00874F88"/>
    <w:rsid w:val="00876BD8"/>
    <w:rsid w:val="00877035"/>
    <w:rsid w:val="00877618"/>
    <w:rsid w:val="0088229A"/>
    <w:rsid w:val="00882845"/>
    <w:rsid w:val="00884B36"/>
    <w:rsid w:val="008860D2"/>
    <w:rsid w:val="00887A90"/>
    <w:rsid w:val="00891532"/>
    <w:rsid w:val="00891E46"/>
    <w:rsid w:val="00892931"/>
    <w:rsid w:val="008933A7"/>
    <w:rsid w:val="00896432"/>
    <w:rsid w:val="00897C73"/>
    <w:rsid w:val="008A0615"/>
    <w:rsid w:val="008A638E"/>
    <w:rsid w:val="008B0681"/>
    <w:rsid w:val="008B12B9"/>
    <w:rsid w:val="008B243A"/>
    <w:rsid w:val="008B3B20"/>
    <w:rsid w:val="008B628A"/>
    <w:rsid w:val="008C43CC"/>
    <w:rsid w:val="008D10CC"/>
    <w:rsid w:val="008D48D5"/>
    <w:rsid w:val="008E160A"/>
    <w:rsid w:val="008E2312"/>
    <w:rsid w:val="008E5EA1"/>
    <w:rsid w:val="008E60DE"/>
    <w:rsid w:val="008F1D22"/>
    <w:rsid w:val="008F3D5F"/>
    <w:rsid w:val="008F52B3"/>
    <w:rsid w:val="008F5C9F"/>
    <w:rsid w:val="008F6B1E"/>
    <w:rsid w:val="00901DAB"/>
    <w:rsid w:val="00904ABF"/>
    <w:rsid w:val="00904E38"/>
    <w:rsid w:val="0090644A"/>
    <w:rsid w:val="00907975"/>
    <w:rsid w:val="009105AF"/>
    <w:rsid w:val="00914F39"/>
    <w:rsid w:val="00915418"/>
    <w:rsid w:val="00917073"/>
    <w:rsid w:val="00922EDA"/>
    <w:rsid w:val="0092463A"/>
    <w:rsid w:val="009306AC"/>
    <w:rsid w:val="00930923"/>
    <w:rsid w:val="00934183"/>
    <w:rsid w:val="009354C8"/>
    <w:rsid w:val="00941590"/>
    <w:rsid w:val="009420E8"/>
    <w:rsid w:val="00942201"/>
    <w:rsid w:val="009442CE"/>
    <w:rsid w:val="00944A9F"/>
    <w:rsid w:val="00945DCC"/>
    <w:rsid w:val="0095644E"/>
    <w:rsid w:val="00964616"/>
    <w:rsid w:val="0096550C"/>
    <w:rsid w:val="00970741"/>
    <w:rsid w:val="009711D0"/>
    <w:rsid w:val="00973F05"/>
    <w:rsid w:val="00976FD2"/>
    <w:rsid w:val="0098153F"/>
    <w:rsid w:val="009817F2"/>
    <w:rsid w:val="00984388"/>
    <w:rsid w:val="00984C3F"/>
    <w:rsid w:val="00985825"/>
    <w:rsid w:val="00986E70"/>
    <w:rsid w:val="00987CC4"/>
    <w:rsid w:val="00987E87"/>
    <w:rsid w:val="0099083D"/>
    <w:rsid w:val="00991287"/>
    <w:rsid w:val="0099172A"/>
    <w:rsid w:val="009930AC"/>
    <w:rsid w:val="0099530F"/>
    <w:rsid w:val="0099642A"/>
    <w:rsid w:val="00996632"/>
    <w:rsid w:val="009A54C1"/>
    <w:rsid w:val="009B02E0"/>
    <w:rsid w:val="009B202A"/>
    <w:rsid w:val="009B2EB6"/>
    <w:rsid w:val="009B566D"/>
    <w:rsid w:val="009B6115"/>
    <w:rsid w:val="009B7B9E"/>
    <w:rsid w:val="009C25C6"/>
    <w:rsid w:val="009C49E8"/>
    <w:rsid w:val="009C53C8"/>
    <w:rsid w:val="009C656C"/>
    <w:rsid w:val="009C6635"/>
    <w:rsid w:val="009C69CC"/>
    <w:rsid w:val="009D3C8D"/>
    <w:rsid w:val="009D4539"/>
    <w:rsid w:val="009D472A"/>
    <w:rsid w:val="009D4AD6"/>
    <w:rsid w:val="009D6995"/>
    <w:rsid w:val="009D73F5"/>
    <w:rsid w:val="009D7885"/>
    <w:rsid w:val="009D7BE4"/>
    <w:rsid w:val="009E3917"/>
    <w:rsid w:val="009F0481"/>
    <w:rsid w:val="009F2748"/>
    <w:rsid w:val="009F6407"/>
    <w:rsid w:val="00A01D3E"/>
    <w:rsid w:val="00A0257F"/>
    <w:rsid w:val="00A04F85"/>
    <w:rsid w:val="00A110F2"/>
    <w:rsid w:val="00A11403"/>
    <w:rsid w:val="00A15AAE"/>
    <w:rsid w:val="00A16E43"/>
    <w:rsid w:val="00A17839"/>
    <w:rsid w:val="00A21A8F"/>
    <w:rsid w:val="00A22F79"/>
    <w:rsid w:val="00A26E9C"/>
    <w:rsid w:val="00A30D90"/>
    <w:rsid w:val="00A30D95"/>
    <w:rsid w:val="00A31B0B"/>
    <w:rsid w:val="00A325F9"/>
    <w:rsid w:val="00A32B2F"/>
    <w:rsid w:val="00A35C33"/>
    <w:rsid w:val="00A377B4"/>
    <w:rsid w:val="00A403F5"/>
    <w:rsid w:val="00A415FD"/>
    <w:rsid w:val="00A41838"/>
    <w:rsid w:val="00A42400"/>
    <w:rsid w:val="00A4265D"/>
    <w:rsid w:val="00A42DD8"/>
    <w:rsid w:val="00A43B79"/>
    <w:rsid w:val="00A44D34"/>
    <w:rsid w:val="00A45FAB"/>
    <w:rsid w:val="00A52236"/>
    <w:rsid w:val="00A5273C"/>
    <w:rsid w:val="00A5688E"/>
    <w:rsid w:val="00A615D3"/>
    <w:rsid w:val="00A639CB"/>
    <w:rsid w:val="00A72C1C"/>
    <w:rsid w:val="00A84E8D"/>
    <w:rsid w:val="00A851E9"/>
    <w:rsid w:val="00A93B31"/>
    <w:rsid w:val="00A9503A"/>
    <w:rsid w:val="00A974D8"/>
    <w:rsid w:val="00AA1F22"/>
    <w:rsid w:val="00AA77D0"/>
    <w:rsid w:val="00AB1406"/>
    <w:rsid w:val="00AB3593"/>
    <w:rsid w:val="00AB4D90"/>
    <w:rsid w:val="00AB55C5"/>
    <w:rsid w:val="00AB5691"/>
    <w:rsid w:val="00AB7D5F"/>
    <w:rsid w:val="00AC0F34"/>
    <w:rsid w:val="00AC553A"/>
    <w:rsid w:val="00AC5B41"/>
    <w:rsid w:val="00AC5DAD"/>
    <w:rsid w:val="00AC7970"/>
    <w:rsid w:val="00AD16EA"/>
    <w:rsid w:val="00AD1CA7"/>
    <w:rsid w:val="00AD2F25"/>
    <w:rsid w:val="00AD2FC2"/>
    <w:rsid w:val="00AD30D9"/>
    <w:rsid w:val="00AE0B62"/>
    <w:rsid w:val="00AE2557"/>
    <w:rsid w:val="00AE274A"/>
    <w:rsid w:val="00AE2F43"/>
    <w:rsid w:val="00AE3B85"/>
    <w:rsid w:val="00AE3B93"/>
    <w:rsid w:val="00AE70C7"/>
    <w:rsid w:val="00AF3548"/>
    <w:rsid w:val="00AF7098"/>
    <w:rsid w:val="00AF7A0B"/>
    <w:rsid w:val="00B0240A"/>
    <w:rsid w:val="00B02ADC"/>
    <w:rsid w:val="00B13BAE"/>
    <w:rsid w:val="00B140E4"/>
    <w:rsid w:val="00B15B4B"/>
    <w:rsid w:val="00B206E0"/>
    <w:rsid w:val="00B22533"/>
    <w:rsid w:val="00B23A00"/>
    <w:rsid w:val="00B257AB"/>
    <w:rsid w:val="00B30320"/>
    <w:rsid w:val="00B33F1F"/>
    <w:rsid w:val="00B34B43"/>
    <w:rsid w:val="00B44628"/>
    <w:rsid w:val="00B47FFC"/>
    <w:rsid w:val="00B52ADB"/>
    <w:rsid w:val="00B5606B"/>
    <w:rsid w:val="00B60E95"/>
    <w:rsid w:val="00B633AD"/>
    <w:rsid w:val="00B64E91"/>
    <w:rsid w:val="00B70340"/>
    <w:rsid w:val="00B716E8"/>
    <w:rsid w:val="00B7267F"/>
    <w:rsid w:val="00B73783"/>
    <w:rsid w:val="00B744EA"/>
    <w:rsid w:val="00B749EC"/>
    <w:rsid w:val="00B74E9E"/>
    <w:rsid w:val="00B76392"/>
    <w:rsid w:val="00B81506"/>
    <w:rsid w:val="00B8168B"/>
    <w:rsid w:val="00B8266D"/>
    <w:rsid w:val="00B83F34"/>
    <w:rsid w:val="00B8466F"/>
    <w:rsid w:val="00B92891"/>
    <w:rsid w:val="00B967B9"/>
    <w:rsid w:val="00B976BC"/>
    <w:rsid w:val="00BA101E"/>
    <w:rsid w:val="00BA46AE"/>
    <w:rsid w:val="00BA55F4"/>
    <w:rsid w:val="00BB137F"/>
    <w:rsid w:val="00BB2290"/>
    <w:rsid w:val="00BB4CF8"/>
    <w:rsid w:val="00BB5B92"/>
    <w:rsid w:val="00BB5B9E"/>
    <w:rsid w:val="00BB5DFB"/>
    <w:rsid w:val="00BC0D47"/>
    <w:rsid w:val="00BC1732"/>
    <w:rsid w:val="00BC17AE"/>
    <w:rsid w:val="00BC3120"/>
    <w:rsid w:val="00BC3288"/>
    <w:rsid w:val="00BC766A"/>
    <w:rsid w:val="00BD0867"/>
    <w:rsid w:val="00BD548E"/>
    <w:rsid w:val="00BD67AF"/>
    <w:rsid w:val="00BD6848"/>
    <w:rsid w:val="00BE19B6"/>
    <w:rsid w:val="00BE200B"/>
    <w:rsid w:val="00BE5C80"/>
    <w:rsid w:val="00BF0AB8"/>
    <w:rsid w:val="00BF4758"/>
    <w:rsid w:val="00BF64B4"/>
    <w:rsid w:val="00C00803"/>
    <w:rsid w:val="00C01368"/>
    <w:rsid w:val="00C02775"/>
    <w:rsid w:val="00C05578"/>
    <w:rsid w:val="00C056B9"/>
    <w:rsid w:val="00C06024"/>
    <w:rsid w:val="00C07D99"/>
    <w:rsid w:val="00C10B67"/>
    <w:rsid w:val="00C14221"/>
    <w:rsid w:val="00C150BF"/>
    <w:rsid w:val="00C21BDD"/>
    <w:rsid w:val="00C220F0"/>
    <w:rsid w:val="00C22746"/>
    <w:rsid w:val="00C2576A"/>
    <w:rsid w:val="00C2687D"/>
    <w:rsid w:val="00C2734E"/>
    <w:rsid w:val="00C27EA5"/>
    <w:rsid w:val="00C44EB0"/>
    <w:rsid w:val="00C456A7"/>
    <w:rsid w:val="00C50B6F"/>
    <w:rsid w:val="00C51E3D"/>
    <w:rsid w:val="00C52617"/>
    <w:rsid w:val="00C52D59"/>
    <w:rsid w:val="00C61D09"/>
    <w:rsid w:val="00C6477D"/>
    <w:rsid w:val="00C72F13"/>
    <w:rsid w:val="00C763F2"/>
    <w:rsid w:val="00C77649"/>
    <w:rsid w:val="00C77AEE"/>
    <w:rsid w:val="00C81D6E"/>
    <w:rsid w:val="00C8354E"/>
    <w:rsid w:val="00C8427B"/>
    <w:rsid w:val="00C855DD"/>
    <w:rsid w:val="00C8792F"/>
    <w:rsid w:val="00C90D1C"/>
    <w:rsid w:val="00C90F72"/>
    <w:rsid w:val="00C91ECE"/>
    <w:rsid w:val="00C95735"/>
    <w:rsid w:val="00CA1CB8"/>
    <w:rsid w:val="00CB5DC2"/>
    <w:rsid w:val="00CB6D30"/>
    <w:rsid w:val="00CC00BA"/>
    <w:rsid w:val="00CC4CC4"/>
    <w:rsid w:val="00CE0E7A"/>
    <w:rsid w:val="00CE3B92"/>
    <w:rsid w:val="00CE4238"/>
    <w:rsid w:val="00CE6450"/>
    <w:rsid w:val="00CE7084"/>
    <w:rsid w:val="00CF0E22"/>
    <w:rsid w:val="00CF343C"/>
    <w:rsid w:val="00CF540E"/>
    <w:rsid w:val="00CF596A"/>
    <w:rsid w:val="00CF62C9"/>
    <w:rsid w:val="00CF6B24"/>
    <w:rsid w:val="00CF7569"/>
    <w:rsid w:val="00D01095"/>
    <w:rsid w:val="00D023DB"/>
    <w:rsid w:val="00D03F68"/>
    <w:rsid w:val="00D06411"/>
    <w:rsid w:val="00D10465"/>
    <w:rsid w:val="00D13448"/>
    <w:rsid w:val="00D141A3"/>
    <w:rsid w:val="00D2688B"/>
    <w:rsid w:val="00D26AB5"/>
    <w:rsid w:val="00D34F47"/>
    <w:rsid w:val="00D40181"/>
    <w:rsid w:val="00D43D9E"/>
    <w:rsid w:val="00D4539C"/>
    <w:rsid w:val="00D45AD4"/>
    <w:rsid w:val="00D46FA6"/>
    <w:rsid w:val="00D4701C"/>
    <w:rsid w:val="00D50242"/>
    <w:rsid w:val="00D50D1C"/>
    <w:rsid w:val="00D537F7"/>
    <w:rsid w:val="00D60D09"/>
    <w:rsid w:val="00D639BA"/>
    <w:rsid w:val="00D66E10"/>
    <w:rsid w:val="00D757F4"/>
    <w:rsid w:val="00D76745"/>
    <w:rsid w:val="00D828E5"/>
    <w:rsid w:val="00D8374F"/>
    <w:rsid w:val="00D868EC"/>
    <w:rsid w:val="00D9010C"/>
    <w:rsid w:val="00D9170D"/>
    <w:rsid w:val="00D92DA6"/>
    <w:rsid w:val="00D93255"/>
    <w:rsid w:val="00D94CA8"/>
    <w:rsid w:val="00D957FC"/>
    <w:rsid w:val="00DA42A9"/>
    <w:rsid w:val="00DA6AD6"/>
    <w:rsid w:val="00DB3DBE"/>
    <w:rsid w:val="00DB4BD2"/>
    <w:rsid w:val="00DC25B7"/>
    <w:rsid w:val="00DC48BC"/>
    <w:rsid w:val="00DC4A17"/>
    <w:rsid w:val="00DC6DF2"/>
    <w:rsid w:val="00DD0A99"/>
    <w:rsid w:val="00DD1A3B"/>
    <w:rsid w:val="00DD6103"/>
    <w:rsid w:val="00DD6791"/>
    <w:rsid w:val="00DD73D0"/>
    <w:rsid w:val="00DE2E91"/>
    <w:rsid w:val="00DF44D9"/>
    <w:rsid w:val="00DF4D00"/>
    <w:rsid w:val="00DF64D7"/>
    <w:rsid w:val="00E01DDE"/>
    <w:rsid w:val="00E0252B"/>
    <w:rsid w:val="00E0673E"/>
    <w:rsid w:val="00E0741C"/>
    <w:rsid w:val="00E136B8"/>
    <w:rsid w:val="00E14C5C"/>
    <w:rsid w:val="00E15CAE"/>
    <w:rsid w:val="00E1702E"/>
    <w:rsid w:val="00E1707C"/>
    <w:rsid w:val="00E17896"/>
    <w:rsid w:val="00E24C30"/>
    <w:rsid w:val="00E27FA8"/>
    <w:rsid w:val="00E30330"/>
    <w:rsid w:val="00E337B3"/>
    <w:rsid w:val="00E37F69"/>
    <w:rsid w:val="00E408FD"/>
    <w:rsid w:val="00E4328A"/>
    <w:rsid w:val="00E43549"/>
    <w:rsid w:val="00E44F43"/>
    <w:rsid w:val="00E450AC"/>
    <w:rsid w:val="00E465A2"/>
    <w:rsid w:val="00E46E8D"/>
    <w:rsid w:val="00E47C1D"/>
    <w:rsid w:val="00E503E6"/>
    <w:rsid w:val="00E516E2"/>
    <w:rsid w:val="00E51BD9"/>
    <w:rsid w:val="00E5363E"/>
    <w:rsid w:val="00E5606B"/>
    <w:rsid w:val="00E56221"/>
    <w:rsid w:val="00E57CD9"/>
    <w:rsid w:val="00E57ED1"/>
    <w:rsid w:val="00E644D4"/>
    <w:rsid w:val="00E65570"/>
    <w:rsid w:val="00E77450"/>
    <w:rsid w:val="00E77971"/>
    <w:rsid w:val="00E77C9A"/>
    <w:rsid w:val="00E808DE"/>
    <w:rsid w:val="00E80CCA"/>
    <w:rsid w:val="00E8260E"/>
    <w:rsid w:val="00E83EAA"/>
    <w:rsid w:val="00E86DC5"/>
    <w:rsid w:val="00E94286"/>
    <w:rsid w:val="00E944BA"/>
    <w:rsid w:val="00E95067"/>
    <w:rsid w:val="00EA0ACD"/>
    <w:rsid w:val="00EA0D74"/>
    <w:rsid w:val="00EA2F4D"/>
    <w:rsid w:val="00EA7F62"/>
    <w:rsid w:val="00EB3BBC"/>
    <w:rsid w:val="00EB506B"/>
    <w:rsid w:val="00EC2FFD"/>
    <w:rsid w:val="00EC7205"/>
    <w:rsid w:val="00EC77F1"/>
    <w:rsid w:val="00ED0DF3"/>
    <w:rsid w:val="00ED3226"/>
    <w:rsid w:val="00ED32F1"/>
    <w:rsid w:val="00ED448B"/>
    <w:rsid w:val="00ED4AA3"/>
    <w:rsid w:val="00ED4DE4"/>
    <w:rsid w:val="00ED4DF3"/>
    <w:rsid w:val="00ED5C25"/>
    <w:rsid w:val="00EE1407"/>
    <w:rsid w:val="00EE1968"/>
    <w:rsid w:val="00EE268C"/>
    <w:rsid w:val="00EE4D0D"/>
    <w:rsid w:val="00EE677C"/>
    <w:rsid w:val="00EF0C8E"/>
    <w:rsid w:val="00EF22B6"/>
    <w:rsid w:val="00EF37EE"/>
    <w:rsid w:val="00EF5F9A"/>
    <w:rsid w:val="00EF7687"/>
    <w:rsid w:val="00F00DB6"/>
    <w:rsid w:val="00F04FA5"/>
    <w:rsid w:val="00F1343F"/>
    <w:rsid w:val="00F21C89"/>
    <w:rsid w:val="00F23A19"/>
    <w:rsid w:val="00F37971"/>
    <w:rsid w:val="00F40A24"/>
    <w:rsid w:val="00F415A7"/>
    <w:rsid w:val="00F452A7"/>
    <w:rsid w:val="00F45D7D"/>
    <w:rsid w:val="00F46F05"/>
    <w:rsid w:val="00F47B80"/>
    <w:rsid w:val="00F515E3"/>
    <w:rsid w:val="00F51A88"/>
    <w:rsid w:val="00F55517"/>
    <w:rsid w:val="00F55E68"/>
    <w:rsid w:val="00F56334"/>
    <w:rsid w:val="00F62202"/>
    <w:rsid w:val="00F622AB"/>
    <w:rsid w:val="00F64840"/>
    <w:rsid w:val="00F65DEF"/>
    <w:rsid w:val="00F6792D"/>
    <w:rsid w:val="00F70192"/>
    <w:rsid w:val="00F71089"/>
    <w:rsid w:val="00F718A8"/>
    <w:rsid w:val="00F7311A"/>
    <w:rsid w:val="00F73F83"/>
    <w:rsid w:val="00F74864"/>
    <w:rsid w:val="00F751A1"/>
    <w:rsid w:val="00F75D35"/>
    <w:rsid w:val="00F75F09"/>
    <w:rsid w:val="00F81464"/>
    <w:rsid w:val="00F848AB"/>
    <w:rsid w:val="00F92AF9"/>
    <w:rsid w:val="00F92EAE"/>
    <w:rsid w:val="00F941BB"/>
    <w:rsid w:val="00F94757"/>
    <w:rsid w:val="00F954CC"/>
    <w:rsid w:val="00F96B33"/>
    <w:rsid w:val="00F97528"/>
    <w:rsid w:val="00F97C07"/>
    <w:rsid w:val="00FA123B"/>
    <w:rsid w:val="00FA308D"/>
    <w:rsid w:val="00FA4F7B"/>
    <w:rsid w:val="00FA5236"/>
    <w:rsid w:val="00FA53A4"/>
    <w:rsid w:val="00FA7BF9"/>
    <w:rsid w:val="00FB0FDC"/>
    <w:rsid w:val="00FC050C"/>
    <w:rsid w:val="00FC18DB"/>
    <w:rsid w:val="00FC2DDB"/>
    <w:rsid w:val="00FC3A6A"/>
    <w:rsid w:val="00FC4682"/>
    <w:rsid w:val="00FC610F"/>
    <w:rsid w:val="00FD0AAB"/>
    <w:rsid w:val="00FD3DE3"/>
    <w:rsid w:val="00FD6601"/>
    <w:rsid w:val="00FD6901"/>
    <w:rsid w:val="00FE4552"/>
    <w:rsid w:val="00FE4EF8"/>
    <w:rsid w:val="00FF3D6E"/>
    <w:rsid w:val="00FF42C3"/>
    <w:rsid w:val="00FF6CFA"/>
    <w:rsid w:val="00FF737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89A0A"/>
  <w15:docId w15:val="{2E81F91F-F7AB-46A7-A828-7AAFE962A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style>
  <w:style w:type="paragraph" w:styleId="Nadpis1">
    <w:name w:val="heading 1"/>
    <w:basedOn w:val="Normln"/>
    <w:next w:val="Normln"/>
    <w:link w:val="Nadpis1Char"/>
    <w:uiPriority w:val="9"/>
    <w:qFormat/>
    <w:rsid w:val="006F7DB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3416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34168"/>
  </w:style>
  <w:style w:type="paragraph" w:styleId="Zpat">
    <w:name w:val="footer"/>
    <w:basedOn w:val="Normln"/>
    <w:link w:val="ZpatChar"/>
    <w:uiPriority w:val="99"/>
    <w:unhideWhenUsed/>
    <w:rsid w:val="00434168"/>
    <w:pPr>
      <w:tabs>
        <w:tab w:val="center" w:pos="4536"/>
        <w:tab w:val="right" w:pos="9072"/>
      </w:tabs>
      <w:spacing w:after="0" w:line="240" w:lineRule="auto"/>
    </w:pPr>
  </w:style>
  <w:style w:type="character" w:customStyle="1" w:styleId="ZpatChar">
    <w:name w:val="Zápatí Char"/>
    <w:basedOn w:val="Standardnpsmoodstavce"/>
    <w:link w:val="Zpat"/>
    <w:uiPriority w:val="99"/>
    <w:rsid w:val="00434168"/>
  </w:style>
  <w:style w:type="paragraph" w:styleId="Odstavecseseznamem">
    <w:name w:val="List Paragraph"/>
    <w:basedOn w:val="Normln"/>
    <w:link w:val="OdstavecseseznamemChar"/>
    <w:uiPriority w:val="34"/>
    <w:qFormat/>
    <w:rsid w:val="002B7B5D"/>
    <w:pPr>
      <w:ind w:left="720"/>
      <w:contextualSpacing/>
    </w:pPr>
  </w:style>
  <w:style w:type="character" w:styleId="slodku">
    <w:name w:val="line number"/>
    <w:basedOn w:val="Standardnpsmoodstavce"/>
    <w:uiPriority w:val="99"/>
    <w:semiHidden/>
    <w:unhideWhenUsed/>
    <w:rsid w:val="0098153F"/>
  </w:style>
  <w:style w:type="paragraph" w:customStyle="1" w:styleId="03Podnadpis">
    <w:name w:val="03 Podnadpis"/>
    <w:basedOn w:val="Normln"/>
    <w:link w:val="03PodnadpisChar"/>
    <w:qFormat/>
    <w:rsid w:val="00235A0D"/>
    <w:pPr>
      <w:spacing w:before="200" w:after="100"/>
      <w:ind w:left="709" w:hanging="709"/>
    </w:pPr>
    <w:rPr>
      <w:b/>
      <w:caps/>
    </w:rPr>
  </w:style>
  <w:style w:type="paragraph" w:customStyle="1" w:styleId="02Hlavnnadpis">
    <w:name w:val="02 Hlavní nadpis"/>
    <w:link w:val="02HlavnnadpisChar"/>
    <w:qFormat/>
    <w:rsid w:val="00F51A88"/>
    <w:pPr>
      <w:tabs>
        <w:tab w:val="left" w:pos="709"/>
      </w:tabs>
      <w:spacing w:before="200" w:after="100"/>
    </w:pPr>
    <w:rPr>
      <w:b/>
      <w:caps/>
      <w:sz w:val="24"/>
    </w:rPr>
  </w:style>
  <w:style w:type="character" w:customStyle="1" w:styleId="03PodnadpisChar">
    <w:name w:val="03 Podnadpis Char"/>
    <w:basedOn w:val="Standardnpsmoodstavce"/>
    <w:link w:val="03Podnadpis"/>
    <w:rsid w:val="00235A0D"/>
    <w:rPr>
      <w:b/>
      <w:caps/>
    </w:rPr>
  </w:style>
  <w:style w:type="paragraph" w:customStyle="1" w:styleId="05Odrky">
    <w:name w:val="05 Odrážky"/>
    <w:link w:val="05OdrkyChar"/>
    <w:qFormat/>
    <w:rsid w:val="00235A0D"/>
    <w:pPr>
      <w:tabs>
        <w:tab w:val="left" w:pos="4536"/>
      </w:tabs>
      <w:spacing w:after="100"/>
      <w:ind w:left="709" w:hanging="709"/>
      <w:jc w:val="both"/>
    </w:pPr>
    <w:rPr>
      <w:b/>
    </w:rPr>
  </w:style>
  <w:style w:type="character" w:customStyle="1" w:styleId="02HlavnnadpisChar">
    <w:name w:val="02 Hlavní nadpis Char"/>
    <w:basedOn w:val="03PodnadpisChar"/>
    <w:link w:val="02Hlavnnadpis"/>
    <w:rsid w:val="00F51A88"/>
    <w:rPr>
      <w:b/>
      <w:caps/>
      <w:sz w:val="24"/>
    </w:rPr>
  </w:style>
  <w:style w:type="paragraph" w:customStyle="1" w:styleId="04Text">
    <w:name w:val="04 Text"/>
    <w:link w:val="04TextChar"/>
    <w:qFormat/>
    <w:rsid w:val="0099083D"/>
    <w:pPr>
      <w:spacing w:after="100"/>
      <w:ind w:left="709"/>
      <w:jc w:val="both"/>
    </w:pPr>
  </w:style>
  <w:style w:type="character" w:customStyle="1" w:styleId="05OdrkyChar">
    <w:name w:val="05 Odrážky Char"/>
    <w:basedOn w:val="Standardnpsmoodstavce"/>
    <w:link w:val="05Odrky"/>
    <w:rsid w:val="00235A0D"/>
    <w:rPr>
      <w:b/>
    </w:rPr>
  </w:style>
  <w:style w:type="paragraph" w:customStyle="1" w:styleId="06Odrky2">
    <w:name w:val="06 Odrážky 2"/>
    <w:link w:val="06Odrky2Char"/>
    <w:qFormat/>
    <w:rsid w:val="0007097E"/>
    <w:pPr>
      <w:numPr>
        <w:numId w:val="1"/>
      </w:numPr>
      <w:tabs>
        <w:tab w:val="left" w:pos="5670"/>
      </w:tabs>
      <w:spacing w:after="100"/>
      <w:ind w:left="1134" w:hanging="425"/>
      <w:contextualSpacing/>
      <w:jc w:val="both"/>
    </w:pPr>
  </w:style>
  <w:style w:type="character" w:customStyle="1" w:styleId="04TextChar">
    <w:name w:val="04 Text Char"/>
    <w:basedOn w:val="05OdrkyChar"/>
    <w:link w:val="04Text"/>
    <w:rsid w:val="0099083D"/>
    <w:rPr>
      <w:b w:val="0"/>
    </w:rPr>
  </w:style>
  <w:style w:type="character" w:customStyle="1" w:styleId="OdstavecseseznamemChar">
    <w:name w:val="Odstavec se seznamem Char"/>
    <w:basedOn w:val="Standardnpsmoodstavce"/>
    <w:link w:val="Odstavecseseznamem"/>
    <w:uiPriority w:val="34"/>
    <w:rsid w:val="00D023DB"/>
  </w:style>
  <w:style w:type="character" w:customStyle="1" w:styleId="06Odrky2Char">
    <w:name w:val="06 Odrážky 2 Char"/>
    <w:basedOn w:val="OdstavecseseznamemChar"/>
    <w:link w:val="06Odrky2"/>
    <w:rsid w:val="0007097E"/>
  </w:style>
  <w:style w:type="paragraph" w:customStyle="1" w:styleId="Textodstavce">
    <w:name w:val="Text odstavce"/>
    <w:basedOn w:val="Normln"/>
    <w:rsid w:val="00A639CB"/>
    <w:pPr>
      <w:numPr>
        <w:numId w:val="4"/>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paragraph" w:customStyle="1" w:styleId="Textbodu">
    <w:name w:val="Text bodu"/>
    <w:basedOn w:val="Normln"/>
    <w:rsid w:val="00A639CB"/>
    <w:pPr>
      <w:numPr>
        <w:ilvl w:val="2"/>
        <w:numId w:val="4"/>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A639CB"/>
    <w:pPr>
      <w:numPr>
        <w:ilvl w:val="1"/>
        <w:numId w:val="4"/>
      </w:numPr>
      <w:spacing w:after="0" w:line="240" w:lineRule="auto"/>
      <w:jc w:val="both"/>
      <w:outlineLvl w:val="7"/>
    </w:pPr>
    <w:rPr>
      <w:rFonts w:ascii="Times New Roman" w:eastAsia="Times New Roman" w:hAnsi="Times New Roman" w:cs="Times New Roman"/>
      <w:sz w:val="24"/>
      <w:szCs w:val="20"/>
      <w:lang w:eastAsia="cs-CZ"/>
    </w:rPr>
  </w:style>
  <w:style w:type="character" w:customStyle="1" w:styleId="Nadpis1Char">
    <w:name w:val="Nadpis 1 Char"/>
    <w:basedOn w:val="Standardnpsmoodstavce"/>
    <w:link w:val="Nadpis1"/>
    <w:uiPriority w:val="9"/>
    <w:rsid w:val="006F7DB4"/>
    <w:rPr>
      <w:rFonts w:asciiTheme="majorHAnsi" w:eastAsiaTheme="majorEastAsia" w:hAnsiTheme="majorHAnsi" w:cstheme="majorBidi"/>
      <w:b/>
      <w:bCs/>
      <w:color w:val="2E74B5" w:themeColor="accent1" w:themeShade="BF"/>
      <w:sz w:val="28"/>
      <w:szCs w:val="28"/>
    </w:rPr>
  </w:style>
  <w:style w:type="table" w:styleId="Mkatabulky">
    <w:name w:val="Table Grid"/>
    <w:basedOn w:val="Normlntabulka"/>
    <w:uiPriority w:val="39"/>
    <w:rsid w:val="00AB4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rosttabulka5">
    <w:name w:val="Plain Table 5"/>
    <w:basedOn w:val="Normlntabulka"/>
    <w:uiPriority w:val="45"/>
    <w:rsid w:val="00AB4D9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Hypertextovodkaz">
    <w:name w:val="Hyperlink"/>
    <w:basedOn w:val="Standardnpsmoodstavce"/>
    <w:uiPriority w:val="99"/>
    <w:semiHidden/>
    <w:unhideWhenUsed/>
    <w:rsid w:val="00AB4D90"/>
    <w:rPr>
      <w:color w:val="0000FF"/>
      <w:u w:val="single"/>
    </w:rPr>
  </w:style>
  <w:style w:type="character" w:styleId="Zstupntext">
    <w:name w:val="Placeholder Text"/>
    <w:basedOn w:val="Standardnpsmoodstavce"/>
    <w:uiPriority w:val="99"/>
    <w:semiHidden/>
    <w:rsid w:val="0000408E"/>
    <w:rPr>
      <w:color w:val="808080"/>
    </w:rPr>
  </w:style>
  <w:style w:type="paragraph" w:styleId="Textbubliny">
    <w:name w:val="Balloon Text"/>
    <w:basedOn w:val="Normln"/>
    <w:link w:val="TextbublinyChar"/>
    <w:uiPriority w:val="99"/>
    <w:semiHidden/>
    <w:unhideWhenUsed/>
    <w:rsid w:val="00BF0AB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F0AB8"/>
    <w:rPr>
      <w:rFonts w:ascii="Segoe UI" w:hAnsi="Segoe UI" w:cs="Segoe UI"/>
      <w:sz w:val="18"/>
      <w:szCs w:val="18"/>
    </w:rPr>
  </w:style>
  <w:style w:type="character" w:customStyle="1" w:styleId="apple-converted-space">
    <w:name w:val="apple-converted-space"/>
    <w:basedOn w:val="Standardnpsmoodstavce"/>
    <w:rsid w:val="00A403F5"/>
  </w:style>
  <w:style w:type="character" w:styleId="Siln">
    <w:name w:val="Strong"/>
    <w:basedOn w:val="Standardnpsmoodstavce"/>
    <w:uiPriority w:val="22"/>
    <w:qFormat/>
    <w:rsid w:val="00A403F5"/>
    <w:rPr>
      <w:b/>
      <w:bCs/>
    </w:rPr>
  </w:style>
  <w:style w:type="paragraph" w:styleId="Bezmezer">
    <w:name w:val="No Spacing"/>
    <w:uiPriority w:val="1"/>
    <w:qFormat/>
    <w:rsid w:val="00A22F79"/>
    <w:pPr>
      <w:spacing w:after="0" w:line="240" w:lineRule="auto"/>
    </w:pPr>
  </w:style>
  <w:style w:type="table" w:styleId="Prosttabulka4">
    <w:name w:val="Plain Table 4"/>
    <w:basedOn w:val="Normlntabulka"/>
    <w:uiPriority w:val="44"/>
    <w:rsid w:val="003F632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rosttabulka1">
    <w:name w:val="Plain Table 1"/>
    <w:basedOn w:val="Normlntabulka"/>
    <w:uiPriority w:val="41"/>
    <w:rsid w:val="003F632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rosttabulka2">
    <w:name w:val="Plain Table 2"/>
    <w:basedOn w:val="Normlntabulka"/>
    <w:uiPriority w:val="42"/>
    <w:rsid w:val="003F632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b101">
    <w:name w:val="ab101"/>
    <w:basedOn w:val="Standardnpsmoodstavce"/>
    <w:rsid w:val="00A30D95"/>
    <w:rPr>
      <w:color w:val="3D3D3D"/>
      <w:sz w:val="20"/>
      <w:szCs w:val="20"/>
    </w:rPr>
  </w:style>
  <w:style w:type="paragraph" w:customStyle="1" w:styleId="07Odrky3">
    <w:name w:val="07 Odrážky 3"/>
    <w:link w:val="07Odrky3Char"/>
    <w:qFormat/>
    <w:rsid w:val="003F53F6"/>
    <w:pPr>
      <w:numPr>
        <w:ilvl w:val="1"/>
        <w:numId w:val="1"/>
      </w:numPr>
      <w:tabs>
        <w:tab w:val="left" w:pos="1560"/>
      </w:tabs>
      <w:ind w:left="5670" w:hanging="4535"/>
      <w:contextualSpacing/>
    </w:pPr>
  </w:style>
  <w:style w:type="paragraph" w:customStyle="1" w:styleId="Koneczprvy">
    <w:name w:val="Konec zprávy"/>
    <w:link w:val="KoneczprvyChar"/>
    <w:qFormat/>
    <w:rsid w:val="00B13BAE"/>
    <w:pPr>
      <w:pBdr>
        <w:bottom w:val="single" w:sz="4" w:space="1" w:color="auto"/>
      </w:pBdr>
    </w:pPr>
  </w:style>
  <w:style w:type="character" w:customStyle="1" w:styleId="07Odrky3Char">
    <w:name w:val="07 Odrážky 3 Char"/>
    <w:basedOn w:val="06Odrky2Char"/>
    <w:link w:val="07Odrky3"/>
    <w:rsid w:val="003F53F6"/>
  </w:style>
  <w:style w:type="paragraph" w:customStyle="1" w:styleId="062Odrky">
    <w:name w:val="06_2 Odrážky"/>
    <w:link w:val="062OdrkyChar"/>
    <w:qFormat/>
    <w:rsid w:val="009354C8"/>
    <w:pPr>
      <w:numPr>
        <w:numId w:val="17"/>
      </w:numPr>
      <w:tabs>
        <w:tab w:val="left" w:pos="1134"/>
      </w:tabs>
      <w:spacing w:after="100"/>
      <w:ind w:left="4253" w:hanging="3544"/>
      <w:contextualSpacing/>
    </w:pPr>
  </w:style>
  <w:style w:type="character" w:customStyle="1" w:styleId="KoneczprvyChar">
    <w:name w:val="Konec zprávy Char"/>
    <w:basedOn w:val="06Odrky2Char"/>
    <w:link w:val="Koneczprvy"/>
    <w:rsid w:val="00B13BAE"/>
  </w:style>
  <w:style w:type="paragraph" w:customStyle="1" w:styleId="Odrky4">
    <w:name w:val="Odrážky 4"/>
    <w:link w:val="Odrky4Char"/>
    <w:rsid w:val="00444562"/>
    <w:pPr>
      <w:tabs>
        <w:tab w:val="left" w:pos="1134"/>
      </w:tabs>
      <w:ind w:left="851"/>
      <w:contextualSpacing/>
    </w:pPr>
  </w:style>
  <w:style w:type="character" w:customStyle="1" w:styleId="062OdrkyChar">
    <w:name w:val="06_2 Odrážky Char"/>
    <w:basedOn w:val="06Odrky2Char"/>
    <w:link w:val="062Odrky"/>
    <w:rsid w:val="009354C8"/>
  </w:style>
  <w:style w:type="paragraph" w:styleId="Podnadpis">
    <w:name w:val="Subtitle"/>
    <w:basedOn w:val="Normln"/>
    <w:next w:val="Normln"/>
    <w:link w:val="PodnadpisChar"/>
    <w:uiPriority w:val="11"/>
    <w:qFormat/>
    <w:rsid w:val="00F622AB"/>
    <w:pPr>
      <w:numPr>
        <w:ilvl w:val="1"/>
      </w:numPr>
    </w:pPr>
    <w:rPr>
      <w:rFonts w:eastAsiaTheme="minorEastAsia"/>
      <w:color w:val="5A5A5A" w:themeColor="text1" w:themeTint="A5"/>
      <w:spacing w:val="15"/>
    </w:rPr>
  </w:style>
  <w:style w:type="character" w:customStyle="1" w:styleId="Odrky4Char">
    <w:name w:val="Odrážky 4 Char"/>
    <w:basedOn w:val="06Odrky2Char"/>
    <w:link w:val="Odrky4"/>
    <w:rsid w:val="00444562"/>
  </w:style>
  <w:style w:type="character" w:customStyle="1" w:styleId="PodnadpisChar">
    <w:name w:val="Podnadpis Char"/>
    <w:basedOn w:val="Standardnpsmoodstavce"/>
    <w:link w:val="Podnadpis"/>
    <w:uiPriority w:val="11"/>
    <w:rsid w:val="00F622AB"/>
    <w:rPr>
      <w:rFonts w:eastAsiaTheme="minorEastAsia"/>
      <w:color w:val="5A5A5A" w:themeColor="text1" w:themeTint="A5"/>
      <w:spacing w:val="15"/>
    </w:rPr>
  </w:style>
  <w:style w:type="paragraph" w:customStyle="1" w:styleId="Odrky5">
    <w:name w:val="Odrážky 5"/>
    <w:link w:val="Odrky5Char"/>
    <w:rsid w:val="00444562"/>
    <w:pPr>
      <w:tabs>
        <w:tab w:val="left" w:pos="1843"/>
        <w:tab w:val="left" w:pos="4253"/>
      </w:tabs>
      <w:spacing w:after="100"/>
      <w:ind w:left="4253" w:hanging="2835"/>
      <w:contextualSpacing/>
    </w:pPr>
  </w:style>
  <w:style w:type="paragraph" w:customStyle="1" w:styleId="01Titulnnadpis">
    <w:name w:val="01 Titulní nadpis"/>
    <w:basedOn w:val="02Hlavnnadpis"/>
    <w:link w:val="01TitulnnadpisChar"/>
    <w:qFormat/>
    <w:rsid w:val="00235A0D"/>
    <w:pPr>
      <w:spacing w:before="0" w:after="200"/>
      <w:jc w:val="center"/>
    </w:pPr>
    <w:rPr>
      <w:sz w:val="28"/>
      <w:szCs w:val="28"/>
    </w:rPr>
  </w:style>
  <w:style w:type="character" w:customStyle="1" w:styleId="Odrky5Char">
    <w:name w:val="Odrážky 5 Char"/>
    <w:basedOn w:val="07Odrky3Char"/>
    <w:link w:val="Odrky5"/>
    <w:rsid w:val="00444562"/>
  </w:style>
  <w:style w:type="character" w:customStyle="1" w:styleId="01TitulnnadpisChar">
    <w:name w:val="01 Titulní nadpis Char"/>
    <w:basedOn w:val="02HlavnnadpisChar"/>
    <w:link w:val="01Titulnnadpis"/>
    <w:rsid w:val="00235A0D"/>
    <w:rPr>
      <w:b/>
      <w:caps/>
      <w:sz w:val="28"/>
      <w:szCs w:val="28"/>
    </w:rPr>
  </w:style>
  <w:style w:type="paragraph" w:customStyle="1" w:styleId="Text">
    <w:name w:val="Text"/>
    <w:basedOn w:val="Normln"/>
    <w:link w:val="TextChar"/>
    <w:rsid w:val="001A01C3"/>
    <w:pPr>
      <w:tabs>
        <w:tab w:val="left" w:pos="1701"/>
        <w:tab w:val="left" w:pos="5103"/>
      </w:tabs>
      <w:ind w:left="1134"/>
      <w:jc w:val="both"/>
    </w:pPr>
  </w:style>
  <w:style w:type="character" w:customStyle="1" w:styleId="TextChar">
    <w:name w:val="Text Char"/>
    <w:basedOn w:val="Standardnpsmoodstavce"/>
    <w:link w:val="Text"/>
    <w:rsid w:val="001A01C3"/>
  </w:style>
  <w:style w:type="paragraph" w:styleId="Zkladntext">
    <w:name w:val="Body Text"/>
    <w:aliases w:val="termo,Základní text nový,termo Char Char Char Char Char,termo Char,termo Char Char,termo Char1,termo Char Char1,termo Char Char Char,termo Char Char Char Char Char Char Char1,()odstaved Char Char"/>
    <w:basedOn w:val="Normln"/>
    <w:link w:val="ZkladntextChar"/>
    <w:semiHidden/>
    <w:rsid w:val="00F452A7"/>
    <w:pPr>
      <w:autoSpaceDE w:val="0"/>
      <w:autoSpaceDN w:val="0"/>
      <w:spacing w:after="0" w:line="240" w:lineRule="auto"/>
    </w:pPr>
    <w:rPr>
      <w:rFonts w:ascii="Times New Roman" w:eastAsia="Times New Roman" w:hAnsi="Times New Roman" w:cs="Times New Roman"/>
      <w:lang w:eastAsia="cs-CZ"/>
    </w:rPr>
  </w:style>
  <w:style w:type="character" w:customStyle="1" w:styleId="ZkladntextChar">
    <w:name w:val="Základní text Char"/>
    <w:aliases w:val="termo Char2,Základní text nový Char,termo Char Char Char Char Char Char,termo Char Char2,termo Char Char Char1,termo Char1 Char,termo Char Char1 Char,termo Char Char Char Char,termo Char Char Char Char Char Char Char1 Char"/>
    <w:basedOn w:val="Standardnpsmoodstavce"/>
    <w:link w:val="Zkladntext"/>
    <w:semiHidden/>
    <w:rsid w:val="00F452A7"/>
    <w:rPr>
      <w:rFonts w:ascii="Times New Roman" w:eastAsia="Times New Roman" w:hAnsi="Times New Roman" w:cs="Times New Roman"/>
      <w:lang w:eastAsia="cs-CZ"/>
    </w:rPr>
  </w:style>
  <w:style w:type="paragraph" w:styleId="Zkladntextodsazen">
    <w:name w:val="Body Text Indent"/>
    <w:basedOn w:val="Normln"/>
    <w:link w:val="ZkladntextodsazenChar"/>
    <w:semiHidden/>
    <w:rsid w:val="00F452A7"/>
    <w:pPr>
      <w:autoSpaceDE w:val="0"/>
      <w:autoSpaceDN w:val="0"/>
      <w:spacing w:after="0" w:line="240" w:lineRule="auto"/>
      <w:ind w:firstLine="708"/>
    </w:pPr>
    <w:rPr>
      <w:rFonts w:ascii="Times New Roman" w:eastAsia="Times New Roman" w:hAnsi="Times New Roman" w:cs="Times New Roman"/>
      <w:lang w:eastAsia="cs-CZ"/>
    </w:rPr>
  </w:style>
  <w:style w:type="character" w:customStyle="1" w:styleId="ZkladntextodsazenChar">
    <w:name w:val="Základní text odsazený Char"/>
    <w:basedOn w:val="Standardnpsmoodstavce"/>
    <w:link w:val="Zkladntextodsazen"/>
    <w:semiHidden/>
    <w:rsid w:val="00F452A7"/>
    <w:rPr>
      <w:rFonts w:ascii="Times New Roman" w:eastAsia="Times New Roman" w:hAnsi="Times New Roman" w:cs="Times New Roman"/>
      <w:lang w:eastAsia="cs-CZ"/>
    </w:rPr>
  </w:style>
  <w:style w:type="paragraph" w:styleId="Zkladntextodsazen2">
    <w:name w:val="Body Text Indent 2"/>
    <w:basedOn w:val="Normln"/>
    <w:link w:val="Zkladntextodsazen2Char"/>
    <w:semiHidden/>
    <w:rsid w:val="00F452A7"/>
    <w:pPr>
      <w:autoSpaceDE w:val="0"/>
      <w:autoSpaceDN w:val="0"/>
      <w:spacing w:after="0" w:line="240" w:lineRule="auto"/>
      <w:ind w:firstLine="708"/>
    </w:pPr>
    <w:rPr>
      <w:rFonts w:ascii="Times New Roman" w:eastAsia="Times New Roman" w:hAnsi="Times New Roman" w:cs="Times New Roman"/>
      <w:b/>
      <w:bCs/>
      <w:lang w:eastAsia="cs-CZ"/>
    </w:rPr>
  </w:style>
  <w:style w:type="character" w:customStyle="1" w:styleId="Zkladntextodsazen2Char">
    <w:name w:val="Základní text odsazený 2 Char"/>
    <w:basedOn w:val="Standardnpsmoodstavce"/>
    <w:link w:val="Zkladntextodsazen2"/>
    <w:semiHidden/>
    <w:rsid w:val="00F452A7"/>
    <w:rPr>
      <w:rFonts w:ascii="Times New Roman" w:eastAsia="Times New Roman" w:hAnsi="Times New Roman" w:cs="Times New Roman"/>
      <w:b/>
      <w:bCs/>
      <w:lang w:eastAsia="cs-CZ"/>
    </w:rPr>
  </w:style>
  <w:style w:type="paragraph" w:styleId="Zkladntext2">
    <w:name w:val="Body Text 2"/>
    <w:basedOn w:val="Normln"/>
    <w:link w:val="Zkladntext2Char"/>
    <w:semiHidden/>
    <w:rsid w:val="00F452A7"/>
    <w:pPr>
      <w:autoSpaceDE w:val="0"/>
      <w:autoSpaceDN w:val="0"/>
      <w:spacing w:after="0" w:line="240" w:lineRule="auto"/>
    </w:pPr>
    <w:rPr>
      <w:rFonts w:ascii="Times New Roman" w:eastAsia="Times New Roman" w:hAnsi="Times New Roman" w:cs="Times New Roman"/>
      <w:b/>
      <w:bCs/>
      <w:iCs/>
      <w:szCs w:val="20"/>
      <w:lang w:eastAsia="cs-CZ"/>
    </w:rPr>
  </w:style>
  <w:style w:type="character" w:customStyle="1" w:styleId="Zkladntext2Char">
    <w:name w:val="Základní text 2 Char"/>
    <w:basedOn w:val="Standardnpsmoodstavce"/>
    <w:link w:val="Zkladntext2"/>
    <w:semiHidden/>
    <w:rsid w:val="00F452A7"/>
    <w:rPr>
      <w:rFonts w:ascii="Times New Roman" w:eastAsia="Times New Roman" w:hAnsi="Times New Roman" w:cs="Times New Roman"/>
      <w:b/>
      <w:bCs/>
      <w:iCs/>
      <w:szCs w:val="20"/>
      <w:lang w:eastAsia="cs-CZ"/>
    </w:rPr>
  </w:style>
  <w:style w:type="paragraph" w:customStyle="1" w:styleId="Odrky2">
    <w:name w:val="Odrážky 2"/>
    <w:basedOn w:val="Odstavecseseznamem"/>
    <w:link w:val="Odrky2Char"/>
    <w:qFormat/>
    <w:rsid w:val="000E759B"/>
    <w:pPr>
      <w:ind w:left="1134"/>
    </w:pPr>
  </w:style>
  <w:style w:type="character" w:customStyle="1" w:styleId="Odrky2Char">
    <w:name w:val="Odrážky 2 Char"/>
    <w:basedOn w:val="OdstavecseseznamemChar"/>
    <w:link w:val="Odrky2"/>
    <w:rsid w:val="000E7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37442">
      <w:bodyDiv w:val="1"/>
      <w:marLeft w:val="0"/>
      <w:marRight w:val="0"/>
      <w:marTop w:val="0"/>
      <w:marBottom w:val="0"/>
      <w:divBdr>
        <w:top w:val="none" w:sz="0" w:space="0" w:color="auto"/>
        <w:left w:val="none" w:sz="0" w:space="0" w:color="auto"/>
        <w:bottom w:val="none" w:sz="0" w:space="0" w:color="auto"/>
        <w:right w:val="none" w:sz="0" w:space="0" w:color="auto"/>
      </w:divBdr>
    </w:div>
    <w:div w:id="545602197">
      <w:bodyDiv w:val="1"/>
      <w:marLeft w:val="0"/>
      <w:marRight w:val="0"/>
      <w:marTop w:val="0"/>
      <w:marBottom w:val="0"/>
      <w:divBdr>
        <w:top w:val="none" w:sz="0" w:space="0" w:color="auto"/>
        <w:left w:val="none" w:sz="0" w:space="0" w:color="auto"/>
        <w:bottom w:val="none" w:sz="0" w:space="0" w:color="auto"/>
        <w:right w:val="none" w:sz="0" w:space="0" w:color="auto"/>
      </w:divBdr>
    </w:div>
    <w:div w:id="680283907">
      <w:bodyDiv w:val="1"/>
      <w:marLeft w:val="0"/>
      <w:marRight w:val="0"/>
      <w:marTop w:val="0"/>
      <w:marBottom w:val="0"/>
      <w:divBdr>
        <w:top w:val="none" w:sz="0" w:space="0" w:color="auto"/>
        <w:left w:val="none" w:sz="0" w:space="0" w:color="auto"/>
        <w:bottom w:val="none" w:sz="0" w:space="0" w:color="auto"/>
        <w:right w:val="none" w:sz="0" w:space="0" w:color="auto"/>
      </w:divBdr>
    </w:div>
    <w:div w:id="726563501">
      <w:bodyDiv w:val="1"/>
      <w:marLeft w:val="0"/>
      <w:marRight w:val="0"/>
      <w:marTop w:val="0"/>
      <w:marBottom w:val="0"/>
      <w:divBdr>
        <w:top w:val="none" w:sz="0" w:space="0" w:color="auto"/>
        <w:left w:val="none" w:sz="0" w:space="0" w:color="auto"/>
        <w:bottom w:val="none" w:sz="0" w:space="0" w:color="auto"/>
        <w:right w:val="none" w:sz="0" w:space="0" w:color="auto"/>
      </w:divBdr>
    </w:div>
    <w:div w:id="1668511696">
      <w:bodyDiv w:val="1"/>
      <w:marLeft w:val="0"/>
      <w:marRight w:val="0"/>
      <w:marTop w:val="0"/>
      <w:marBottom w:val="0"/>
      <w:divBdr>
        <w:top w:val="none" w:sz="0" w:space="0" w:color="auto"/>
        <w:left w:val="none" w:sz="0" w:space="0" w:color="auto"/>
        <w:bottom w:val="none" w:sz="0" w:space="0" w:color="auto"/>
        <w:right w:val="none" w:sz="0" w:space="0" w:color="auto"/>
      </w:divBdr>
    </w:div>
    <w:div w:id="1710908646">
      <w:bodyDiv w:val="1"/>
      <w:marLeft w:val="0"/>
      <w:marRight w:val="0"/>
      <w:marTop w:val="0"/>
      <w:marBottom w:val="0"/>
      <w:divBdr>
        <w:top w:val="none" w:sz="0" w:space="0" w:color="auto"/>
        <w:left w:val="none" w:sz="0" w:space="0" w:color="auto"/>
        <w:bottom w:val="none" w:sz="0" w:space="0" w:color="auto"/>
        <w:right w:val="none" w:sz="0" w:space="0" w:color="auto"/>
      </w:divBdr>
    </w:div>
    <w:div w:id="178587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A5033-012B-4326-ABA9-D89F6AE4A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3452</TotalTime>
  <Pages>8</Pages>
  <Words>2688</Words>
  <Characters>15865</Characters>
  <DocSecurity>0</DocSecurity>
  <Lines>132</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2021-12-15T14:57:00Z</cp:lastPrinted>
  <dcterms:created xsi:type="dcterms:W3CDTF">2014-10-02T19:17:00Z</dcterms:created>
  <dcterms:modified xsi:type="dcterms:W3CDTF">2023-07-07T07:32:00Z</dcterms:modified>
</cp:coreProperties>
</file>